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B9246" w14:textId="77777777" w:rsidR="00CD4AC2" w:rsidRDefault="00CD4AC2" w:rsidP="00CD4AC2">
      <w:pPr>
        <w:spacing w:after="160" w:line="240" w:lineRule="auto"/>
        <w:jc w:val="center"/>
        <w:rPr>
          <w:rFonts w:ascii="Times New Roman" w:eastAsia="Calibri" w:hAnsi="Times New Roman" w:cs="Times New Roman"/>
          <w:b/>
          <w:bCs/>
          <w:lang w:bidi="ar-SA"/>
        </w:rPr>
      </w:pPr>
      <w:r w:rsidRPr="00CD4AC2">
        <w:rPr>
          <w:rFonts w:ascii="Times New Roman" w:eastAsia="Calibri" w:hAnsi="Times New Roman" w:cs="Times New Roman"/>
          <w:b/>
          <w:bCs/>
          <w:lang w:bidi="ar-SA"/>
        </w:rPr>
        <w:t xml:space="preserve">NURSES’ KNOWLEDGE OF THE PREVENTION OF PRESSURE ULCERS AND ASSOCIATED FACTORS IN THE KARAPITIYA TEACHING HOSPITAL </w:t>
      </w:r>
    </w:p>
    <w:p w14:paraId="1A880FC9" w14:textId="77777777" w:rsidR="00CD4AC2" w:rsidRPr="00CD4AC2" w:rsidRDefault="00CD4AC2" w:rsidP="00CD4AC2">
      <w:pPr>
        <w:spacing w:after="160" w:line="240" w:lineRule="auto"/>
        <w:jc w:val="center"/>
        <w:rPr>
          <w:rFonts w:ascii="Times New Roman" w:eastAsia="Calibri" w:hAnsi="Times New Roman" w:cs="Times New Roman"/>
          <w:b/>
          <w:bCs/>
          <w:lang w:bidi="ar-SA"/>
        </w:rPr>
      </w:pPr>
    </w:p>
    <w:p w14:paraId="5B83D9FA" w14:textId="77777777" w:rsidR="00CD4AC2" w:rsidRPr="00CD4AC2" w:rsidRDefault="00CD4AC2" w:rsidP="00CD4AC2">
      <w:pPr>
        <w:tabs>
          <w:tab w:val="left" w:pos="3960"/>
          <w:tab w:val="left" w:pos="5103"/>
        </w:tabs>
        <w:spacing w:after="0" w:line="259" w:lineRule="auto"/>
        <w:jc w:val="center"/>
        <w:rPr>
          <w:rFonts w:ascii="Times New Roman" w:eastAsia="Calibri" w:hAnsi="Times New Roman" w:cs="Times New Roman"/>
          <w:b/>
          <w:bCs/>
          <w:i/>
          <w:iCs/>
          <w:lang w:bidi="ar-SA"/>
        </w:rPr>
      </w:pPr>
      <w:r w:rsidRPr="00CD4AC2">
        <w:rPr>
          <w:rFonts w:ascii="Times New Roman" w:eastAsia="Calibri" w:hAnsi="Times New Roman" w:cs="Times New Roman"/>
          <w:b/>
          <w:bCs/>
          <w:i/>
          <w:iCs/>
          <w:lang w:bidi="ar-SA"/>
        </w:rPr>
        <w:t xml:space="preserve">K.W.P. </w:t>
      </w:r>
      <w:proofErr w:type="spellStart"/>
      <w:r w:rsidRPr="00CD4AC2">
        <w:rPr>
          <w:rFonts w:ascii="Times New Roman" w:eastAsia="Calibri" w:hAnsi="Times New Roman" w:cs="Times New Roman"/>
          <w:b/>
          <w:bCs/>
          <w:i/>
          <w:iCs/>
          <w:lang w:bidi="ar-SA"/>
        </w:rPr>
        <w:t>Wijewardhana</w:t>
      </w:r>
      <w:proofErr w:type="spellEnd"/>
      <w:r w:rsidRPr="00CD4AC2">
        <w:rPr>
          <w:rFonts w:ascii="Times New Roman" w:eastAsia="Calibri" w:hAnsi="Times New Roman" w:cs="Times New Roman"/>
          <w:b/>
          <w:bCs/>
          <w:i/>
          <w:iCs/>
          <w:lang w:bidi="ar-SA"/>
        </w:rPr>
        <w:t xml:space="preserve">, N.S. </w:t>
      </w:r>
      <w:proofErr w:type="spellStart"/>
      <w:r w:rsidRPr="00CD4AC2">
        <w:rPr>
          <w:rFonts w:ascii="Times New Roman" w:eastAsia="Calibri" w:hAnsi="Times New Roman" w:cs="Times New Roman"/>
          <w:b/>
          <w:bCs/>
          <w:i/>
          <w:iCs/>
          <w:lang w:bidi="ar-SA"/>
        </w:rPr>
        <w:t>Weerahandi</w:t>
      </w:r>
      <w:proofErr w:type="spellEnd"/>
      <w:r w:rsidRPr="00CD4AC2">
        <w:rPr>
          <w:rFonts w:ascii="Times New Roman" w:eastAsia="Calibri" w:hAnsi="Times New Roman" w:cs="Times New Roman"/>
          <w:b/>
          <w:bCs/>
          <w:i/>
          <w:iCs/>
          <w:lang w:bidi="ar-SA"/>
        </w:rPr>
        <w:t xml:space="preserve">, K.P.K.G. </w:t>
      </w:r>
      <w:proofErr w:type="spellStart"/>
      <w:r w:rsidRPr="00CD4AC2">
        <w:rPr>
          <w:rFonts w:ascii="Times New Roman" w:eastAsia="Calibri" w:hAnsi="Times New Roman" w:cs="Times New Roman"/>
          <w:b/>
          <w:bCs/>
          <w:i/>
          <w:iCs/>
          <w:lang w:bidi="ar-SA"/>
        </w:rPr>
        <w:t>Udayanthi</w:t>
      </w:r>
      <w:proofErr w:type="spellEnd"/>
      <w:r w:rsidRPr="00CD4AC2">
        <w:rPr>
          <w:rFonts w:ascii="Times New Roman" w:eastAsia="Calibri" w:hAnsi="Times New Roman" w:cs="Times New Roman"/>
          <w:b/>
          <w:bCs/>
          <w:i/>
          <w:iCs/>
          <w:lang w:bidi="ar-SA"/>
        </w:rPr>
        <w:t xml:space="preserve">, M.H.A.H. </w:t>
      </w:r>
      <w:proofErr w:type="spellStart"/>
      <w:r w:rsidRPr="00CD4AC2">
        <w:rPr>
          <w:rFonts w:ascii="Times New Roman" w:eastAsia="Calibri" w:hAnsi="Times New Roman" w:cs="Times New Roman"/>
          <w:b/>
          <w:bCs/>
          <w:i/>
          <w:iCs/>
          <w:lang w:bidi="ar-SA"/>
        </w:rPr>
        <w:t>Malwenna</w:t>
      </w:r>
      <w:proofErr w:type="spellEnd"/>
      <w:r w:rsidRPr="00CD4AC2">
        <w:rPr>
          <w:rFonts w:ascii="Times New Roman" w:eastAsia="Calibri" w:hAnsi="Times New Roman" w:cs="Times New Roman"/>
          <w:b/>
          <w:bCs/>
          <w:i/>
          <w:iCs/>
          <w:lang w:bidi="ar-SA"/>
        </w:rPr>
        <w:t xml:space="preserve">, K.A. </w:t>
      </w:r>
      <w:proofErr w:type="spellStart"/>
      <w:r w:rsidRPr="00CD4AC2">
        <w:rPr>
          <w:rFonts w:ascii="Times New Roman" w:eastAsia="Calibri" w:hAnsi="Times New Roman" w:cs="Times New Roman"/>
          <w:b/>
          <w:bCs/>
          <w:i/>
          <w:iCs/>
          <w:lang w:bidi="ar-SA"/>
        </w:rPr>
        <w:t>Sriyani</w:t>
      </w:r>
      <w:proofErr w:type="spellEnd"/>
      <w:r w:rsidRPr="00CD4AC2">
        <w:rPr>
          <w:rFonts w:ascii="Times New Roman" w:eastAsia="Calibri" w:hAnsi="Times New Roman" w:cs="Times New Roman"/>
          <w:b/>
          <w:bCs/>
          <w:i/>
          <w:iCs/>
          <w:lang w:bidi="ar-SA"/>
        </w:rPr>
        <w:t>*</w:t>
      </w:r>
    </w:p>
    <w:p w14:paraId="6C4E2582" w14:textId="77777777" w:rsidR="00CD4AC2" w:rsidRPr="00CD4AC2" w:rsidRDefault="00CD4AC2" w:rsidP="00CD4AC2">
      <w:pPr>
        <w:tabs>
          <w:tab w:val="left" w:pos="3960"/>
          <w:tab w:val="left" w:pos="5103"/>
        </w:tabs>
        <w:spacing w:after="0" w:line="259" w:lineRule="auto"/>
        <w:jc w:val="center"/>
        <w:rPr>
          <w:rFonts w:ascii="Times New Roman" w:eastAsia="Calibri" w:hAnsi="Times New Roman" w:cs="Times New Roman"/>
          <w:b/>
          <w:bCs/>
          <w:i/>
          <w:iCs/>
          <w:lang w:bidi="ar-SA"/>
        </w:rPr>
      </w:pPr>
    </w:p>
    <w:p w14:paraId="0D01D654" w14:textId="77777777" w:rsidR="00CD4AC2" w:rsidRPr="00CD4AC2" w:rsidRDefault="00CD4AC2" w:rsidP="00CD4AC2">
      <w:pPr>
        <w:tabs>
          <w:tab w:val="left" w:pos="5103"/>
          <w:tab w:val="center" w:pos="5580"/>
          <w:tab w:val="center" w:pos="5760"/>
          <w:tab w:val="center" w:pos="5850"/>
        </w:tabs>
        <w:spacing w:after="0" w:line="259" w:lineRule="auto"/>
        <w:jc w:val="center"/>
        <w:rPr>
          <w:rFonts w:ascii="Times New Roman" w:eastAsia="Calibri" w:hAnsi="Times New Roman" w:cs="Times New Roman"/>
          <w:i/>
          <w:iCs/>
          <w:lang w:bidi="ar-SA"/>
        </w:rPr>
      </w:pPr>
      <w:r w:rsidRPr="00CD4AC2">
        <w:rPr>
          <w:rFonts w:ascii="Times New Roman" w:eastAsia="Calibri" w:hAnsi="Times New Roman" w:cs="Times New Roman"/>
          <w:i/>
          <w:iCs/>
          <w:lang w:bidi="ar-SA"/>
        </w:rPr>
        <w:t xml:space="preserve">Department of Nursing, </w:t>
      </w:r>
      <w:proofErr w:type="gramStart"/>
      <w:r w:rsidRPr="00CD4AC2">
        <w:rPr>
          <w:rFonts w:ascii="Times New Roman" w:eastAsia="Calibri" w:hAnsi="Times New Roman" w:cs="Times New Roman"/>
          <w:i/>
          <w:iCs/>
          <w:lang w:bidi="ar-SA"/>
        </w:rPr>
        <w:t>The</w:t>
      </w:r>
      <w:proofErr w:type="gramEnd"/>
      <w:r w:rsidRPr="00CD4AC2">
        <w:rPr>
          <w:rFonts w:ascii="Times New Roman" w:eastAsia="Calibri" w:hAnsi="Times New Roman" w:cs="Times New Roman"/>
          <w:i/>
          <w:iCs/>
          <w:lang w:bidi="ar-SA"/>
        </w:rPr>
        <w:t xml:space="preserve"> Open University of Sri Lanka</w:t>
      </w:r>
    </w:p>
    <w:p w14:paraId="61E90F3C" w14:textId="174C0C62" w:rsidR="00B23895" w:rsidRPr="00491C0B" w:rsidRDefault="00B23895" w:rsidP="0051725C">
      <w:pPr>
        <w:spacing w:line="360" w:lineRule="auto"/>
        <w:contextualSpacing/>
        <w:jc w:val="center"/>
        <w:rPr>
          <w:rFonts w:ascii="Times New Roman" w:hAnsi="Times New Roman" w:cs="Times New Roman"/>
          <w:b/>
          <w:bCs/>
          <w:sz w:val="24"/>
          <w:szCs w:val="24"/>
        </w:rPr>
      </w:pPr>
    </w:p>
    <w:p w14:paraId="5ECCCE18" w14:textId="77777777" w:rsidR="00F35C36" w:rsidRPr="00491C0B" w:rsidRDefault="00F35C36" w:rsidP="00F35C36">
      <w:pPr>
        <w:keepNext/>
        <w:keepLines/>
        <w:widowControl w:val="0"/>
        <w:suppressAutoHyphens/>
        <w:spacing w:after="0" w:line="240" w:lineRule="auto"/>
        <w:rPr>
          <w:rFonts w:ascii="Times New Roman" w:hAnsi="Times New Roman" w:cs="Times New Roman"/>
        </w:rPr>
      </w:pPr>
      <w:r w:rsidRPr="00491C0B">
        <w:rPr>
          <w:rFonts w:ascii="Times New Roman" w:hAnsi="Times New Roman" w:cs="Times New Roman"/>
          <w:b/>
          <w:bCs/>
          <w:caps/>
          <w:kern w:val="1"/>
          <w:szCs w:val="28"/>
          <w:lang w:eastAsia="ar-SA"/>
        </w:rPr>
        <w:t>Introduction</w:t>
      </w:r>
    </w:p>
    <w:p w14:paraId="720B6122" w14:textId="77777777" w:rsidR="00F35C36" w:rsidRPr="00491C0B" w:rsidRDefault="00F35C36" w:rsidP="00F35C36">
      <w:pPr>
        <w:keepNext/>
        <w:keepLines/>
        <w:widowControl w:val="0"/>
        <w:suppressAutoHyphens/>
        <w:spacing w:after="0" w:line="240" w:lineRule="auto"/>
        <w:rPr>
          <w:rFonts w:ascii="Times New Roman" w:hAnsi="Times New Roman" w:cs="Times New Roman"/>
        </w:rPr>
      </w:pPr>
      <w:r w:rsidRPr="00491C0B">
        <w:rPr>
          <w:rFonts w:ascii="Times New Roman" w:hAnsi="Times New Roman" w:cs="Times New Roman"/>
        </w:rPr>
        <w:t xml:space="preserve"> </w:t>
      </w:r>
    </w:p>
    <w:p w14:paraId="349C70F3" w14:textId="28A61233" w:rsidR="00A44D2F" w:rsidRPr="00491C0B" w:rsidRDefault="00B20034" w:rsidP="001224FF">
      <w:pPr>
        <w:pStyle w:val="Default"/>
        <w:jc w:val="both"/>
        <w:rPr>
          <w:sz w:val="22"/>
          <w:szCs w:val="22"/>
          <w:shd w:val="clear" w:color="auto" w:fill="FFFFFF"/>
        </w:rPr>
      </w:pPr>
      <w:r w:rsidRPr="00491C0B">
        <w:rPr>
          <w:sz w:val="22"/>
          <w:szCs w:val="22"/>
          <w:shd w:val="clear" w:color="auto" w:fill="FFFFFF"/>
        </w:rPr>
        <w:t>A pressure ulcer (PU) is an area of localized damage to the skin, muscle and or underlying tissue, caused by shear, friction on unrelieved pressure, usually over bone </w:t>
      </w:r>
      <w:r w:rsidRPr="00491C0B">
        <w:rPr>
          <w:rStyle w:val="hiddenspellerror"/>
          <w:sz w:val="22"/>
          <w:szCs w:val="22"/>
        </w:rPr>
        <w:t>prominences</w:t>
      </w:r>
      <w:r w:rsidRPr="00491C0B">
        <w:rPr>
          <w:sz w:val="22"/>
          <w:szCs w:val="22"/>
          <w:shd w:val="clear" w:color="auto" w:fill="FFFFFF"/>
        </w:rPr>
        <w:t>. Prevalence rates of </w:t>
      </w:r>
      <w:r w:rsidRPr="00491C0B">
        <w:rPr>
          <w:rStyle w:val="hiddenspellerror"/>
          <w:sz w:val="22"/>
          <w:szCs w:val="22"/>
        </w:rPr>
        <w:t>PUs</w:t>
      </w:r>
      <w:r w:rsidRPr="00491C0B">
        <w:rPr>
          <w:sz w:val="22"/>
          <w:szCs w:val="22"/>
          <w:shd w:val="clear" w:color="auto" w:fill="FFFFFF"/>
        </w:rPr>
        <w:t xml:space="preserve"> are varied ranging from 7% to 71.6% across Europe, the </w:t>
      </w:r>
      <w:r w:rsidR="008E6845" w:rsidRPr="00491C0B">
        <w:rPr>
          <w:sz w:val="22"/>
          <w:szCs w:val="22"/>
          <w:shd w:val="clear" w:color="auto" w:fill="FFFFFF"/>
        </w:rPr>
        <w:t>United. States</w:t>
      </w:r>
      <w:r w:rsidRPr="00491C0B">
        <w:rPr>
          <w:sz w:val="22"/>
          <w:szCs w:val="22"/>
          <w:shd w:val="clear" w:color="auto" w:fill="FFFFFF"/>
        </w:rPr>
        <w:t xml:space="preserve">. and Canada. </w:t>
      </w:r>
      <w:r w:rsidR="000470B9" w:rsidRPr="00491C0B">
        <w:rPr>
          <w:sz w:val="22"/>
          <w:szCs w:val="22"/>
          <w:shd w:val="clear" w:color="auto" w:fill="FFFFFF"/>
        </w:rPr>
        <w:t xml:space="preserve">In </w:t>
      </w:r>
      <w:r w:rsidRPr="00491C0B">
        <w:rPr>
          <w:sz w:val="22"/>
          <w:szCs w:val="22"/>
          <w:shd w:val="clear" w:color="auto" w:fill="FFFFFF"/>
        </w:rPr>
        <w:t>spite of that, at any point in time, nearly 10% of hospital patients are suffering from pressure ulcers (</w:t>
      </w:r>
      <w:r w:rsidR="00A623C6" w:rsidRPr="00491C0B">
        <w:rPr>
          <w:sz w:val="22"/>
          <w:szCs w:val="22"/>
        </w:rPr>
        <w:t xml:space="preserve">Moore &amp; Cowman </w:t>
      </w:r>
      <w:r w:rsidR="00A623C6" w:rsidRPr="00491C0B">
        <w:t>(2012).</w:t>
      </w:r>
      <w:r w:rsidRPr="00491C0B">
        <w:rPr>
          <w:sz w:val="22"/>
          <w:szCs w:val="22"/>
          <w:shd w:val="clear" w:color="auto" w:fill="FFFFFF"/>
        </w:rPr>
        <w:t> </w:t>
      </w:r>
      <w:r w:rsidRPr="00491C0B">
        <w:rPr>
          <w:rStyle w:val="hiddenspellerror"/>
          <w:sz w:val="22"/>
          <w:szCs w:val="22"/>
        </w:rPr>
        <w:t>PUs</w:t>
      </w:r>
      <w:r w:rsidRPr="00491C0B">
        <w:rPr>
          <w:sz w:val="22"/>
          <w:szCs w:val="22"/>
          <w:shd w:val="clear" w:color="auto" w:fill="FFFFFF"/>
        </w:rPr>
        <w:t> are a common problem in long-term care (Anthony</w:t>
      </w:r>
      <w:r w:rsidR="00CF5279" w:rsidRPr="00491C0B">
        <w:rPr>
          <w:sz w:val="22"/>
          <w:szCs w:val="22"/>
          <w:shd w:val="clear" w:color="auto" w:fill="FFFFFF"/>
        </w:rPr>
        <w:t xml:space="preserve"> </w:t>
      </w:r>
      <w:r w:rsidR="00CF5279" w:rsidRPr="00491C0B">
        <w:rPr>
          <w:i/>
          <w:iCs/>
          <w:sz w:val="22"/>
          <w:szCs w:val="22"/>
          <w:shd w:val="clear" w:color="auto" w:fill="FFFFFF"/>
        </w:rPr>
        <w:t>et al,</w:t>
      </w:r>
      <w:r w:rsidRPr="00491C0B">
        <w:rPr>
          <w:sz w:val="22"/>
          <w:szCs w:val="22"/>
          <w:shd w:val="clear" w:color="auto" w:fill="FFFFFF"/>
        </w:rPr>
        <w:t xml:space="preserve"> 2019</w:t>
      </w:r>
      <w:r w:rsidR="008E6845" w:rsidRPr="00491C0B">
        <w:rPr>
          <w:sz w:val="22"/>
          <w:szCs w:val="22"/>
          <w:shd w:val="clear" w:color="auto" w:fill="FFFFFF"/>
        </w:rPr>
        <w:t>) and</w:t>
      </w:r>
      <w:r w:rsidRPr="00491C0B">
        <w:rPr>
          <w:sz w:val="22"/>
          <w:szCs w:val="22"/>
          <w:shd w:val="clear" w:color="auto" w:fill="FFFFFF"/>
        </w:rPr>
        <w:t xml:space="preserve"> it imposes a significant impact on patients, their relatives, and caregivers. </w:t>
      </w:r>
      <w:r w:rsidR="000470B9" w:rsidRPr="00491C0B">
        <w:rPr>
          <w:sz w:val="22"/>
          <w:szCs w:val="22"/>
          <w:shd w:val="clear" w:color="auto" w:fill="FFFFFF"/>
        </w:rPr>
        <w:t xml:space="preserve">They lead </w:t>
      </w:r>
      <w:r w:rsidR="008E6845" w:rsidRPr="00491C0B">
        <w:rPr>
          <w:sz w:val="22"/>
          <w:szCs w:val="22"/>
          <w:shd w:val="clear" w:color="auto" w:fill="FFFFFF"/>
        </w:rPr>
        <w:t>to a</w:t>
      </w:r>
      <w:r w:rsidR="00EE008A" w:rsidRPr="00491C0B">
        <w:rPr>
          <w:sz w:val="22"/>
          <w:szCs w:val="22"/>
          <w:shd w:val="clear" w:color="auto" w:fill="FFFFFF"/>
        </w:rPr>
        <w:t xml:space="preserve"> financial burden</w:t>
      </w:r>
      <w:r w:rsidR="001376A5" w:rsidRPr="00491C0B">
        <w:rPr>
          <w:sz w:val="22"/>
          <w:szCs w:val="22"/>
          <w:shd w:val="clear" w:color="auto" w:fill="FFFFFF"/>
        </w:rPr>
        <w:t xml:space="preserve"> (</w:t>
      </w:r>
      <w:proofErr w:type="spellStart"/>
      <w:r w:rsidR="001376A5" w:rsidRPr="00491C0B">
        <w:rPr>
          <w:rStyle w:val="hiddenspellerror"/>
          <w:sz w:val="22"/>
          <w:szCs w:val="22"/>
        </w:rPr>
        <w:t>Spilsbury</w:t>
      </w:r>
      <w:proofErr w:type="spellEnd"/>
      <w:r w:rsidR="001376A5" w:rsidRPr="00491C0B">
        <w:rPr>
          <w:rStyle w:val="hiddenspellerror"/>
          <w:sz w:val="22"/>
          <w:szCs w:val="22"/>
        </w:rPr>
        <w:t xml:space="preserve"> </w:t>
      </w:r>
      <w:r w:rsidR="001376A5" w:rsidRPr="00491C0B">
        <w:rPr>
          <w:rStyle w:val="hiddenspellerror"/>
          <w:i/>
          <w:iCs/>
          <w:sz w:val="22"/>
          <w:szCs w:val="22"/>
        </w:rPr>
        <w:t>et al</w:t>
      </w:r>
      <w:r w:rsidR="001376A5" w:rsidRPr="00491C0B">
        <w:rPr>
          <w:sz w:val="22"/>
          <w:szCs w:val="22"/>
          <w:shd w:val="clear" w:color="auto" w:fill="FFFFFF"/>
        </w:rPr>
        <w:t>,</w:t>
      </w:r>
      <w:r w:rsidR="00096418" w:rsidRPr="00491C0B">
        <w:rPr>
          <w:sz w:val="22"/>
          <w:szCs w:val="22"/>
          <w:shd w:val="clear" w:color="auto" w:fill="FFFFFF"/>
        </w:rPr>
        <w:t xml:space="preserve"> </w:t>
      </w:r>
      <w:r w:rsidR="001376A5" w:rsidRPr="00491C0B">
        <w:rPr>
          <w:sz w:val="22"/>
          <w:szCs w:val="22"/>
          <w:shd w:val="clear" w:color="auto" w:fill="FFFFFF"/>
        </w:rPr>
        <w:t>2007)</w:t>
      </w:r>
      <w:r w:rsidR="00C4586A" w:rsidRPr="00491C0B">
        <w:rPr>
          <w:sz w:val="22"/>
          <w:szCs w:val="22"/>
          <w:shd w:val="clear" w:color="auto" w:fill="FFFFFF"/>
        </w:rPr>
        <w:t xml:space="preserve"> and patients suffer</w:t>
      </w:r>
      <w:r w:rsidR="001376A5" w:rsidRPr="00491C0B">
        <w:rPr>
          <w:sz w:val="22"/>
          <w:szCs w:val="22"/>
          <w:shd w:val="clear" w:color="auto" w:fill="FFFFFF"/>
        </w:rPr>
        <w:t xml:space="preserve"> </w:t>
      </w:r>
      <w:r w:rsidRPr="00491C0B">
        <w:rPr>
          <w:sz w:val="22"/>
          <w:szCs w:val="22"/>
          <w:shd w:val="clear" w:color="auto" w:fill="FFFFFF"/>
        </w:rPr>
        <w:t xml:space="preserve">immensely due to pain and distress which restricts their lifestyle. Thus, PU prevention should be considered as a priority in clinical and non-clinical areas </w:t>
      </w:r>
      <w:r w:rsidR="00A4438E" w:rsidRPr="00491C0B">
        <w:rPr>
          <w:color w:val="auto"/>
          <w:sz w:val="22"/>
          <w:szCs w:val="22"/>
        </w:rPr>
        <w:t>especially</w:t>
      </w:r>
      <w:r w:rsidR="00A44D2F" w:rsidRPr="00491C0B">
        <w:rPr>
          <w:color w:val="auto"/>
          <w:sz w:val="22"/>
          <w:szCs w:val="22"/>
        </w:rPr>
        <w:t xml:space="preserve"> where patients are at high risk</w:t>
      </w:r>
      <w:r w:rsidR="00A44D2F" w:rsidRPr="00491C0B">
        <w:rPr>
          <w:sz w:val="22"/>
          <w:szCs w:val="22"/>
          <w:shd w:val="clear" w:color="auto" w:fill="FFFFFF"/>
        </w:rPr>
        <w:t xml:space="preserve"> (Hopkins </w:t>
      </w:r>
      <w:r w:rsidR="00A44D2F" w:rsidRPr="00491C0B">
        <w:rPr>
          <w:i/>
          <w:iCs/>
          <w:sz w:val="22"/>
          <w:szCs w:val="22"/>
          <w:shd w:val="clear" w:color="auto" w:fill="FFFFFF"/>
        </w:rPr>
        <w:t>et al</w:t>
      </w:r>
      <w:r w:rsidR="00A44D2F" w:rsidRPr="00491C0B">
        <w:rPr>
          <w:sz w:val="22"/>
          <w:szCs w:val="22"/>
          <w:shd w:val="clear" w:color="auto" w:fill="FFFFFF"/>
        </w:rPr>
        <w:t>, 2006).</w:t>
      </w:r>
    </w:p>
    <w:p w14:paraId="6D2AC470" w14:textId="70A5F3E4" w:rsidR="00A4438E" w:rsidRPr="00491C0B" w:rsidRDefault="00A44D2F" w:rsidP="001224FF">
      <w:pPr>
        <w:pStyle w:val="Default"/>
        <w:jc w:val="both"/>
      </w:pPr>
      <w:r w:rsidRPr="00491C0B">
        <w:rPr>
          <w:sz w:val="22"/>
          <w:szCs w:val="22"/>
          <w:shd w:val="clear" w:color="auto" w:fill="FFFFFF"/>
        </w:rPr>
        <w:t xml:space="preserve"> </w:t>
      </w:r>
      <w:r w:rsidR="00A4438E" w:rsidRPr="00491C0B">
        <w:rPr>
          <w:color w:val="auto"/>
          <w:sz w:val="22"/>
          <w:szCs w:val="22"/>
        </w:rPr>
        <w:t xml:space="preserve"> </w:t>
      </w:r>
    </w:p>
    <w:p w14:paraId="1CBEE0A5" w14:textId="1F06DF39" w:rsidR="00027641" w:rsidRPr="00491C0B" w:rsidRDefault="00B20034" w:rsidP="00036276">
      <w:pPr>
        <w:pStyle w:val="Default"/>
        <w:jc w:val="both"/>
        <w:rPr>
          <w:color w:val="auto"/>
          <w:sz w:val="22"/>
          <w:szCs w:val="22"/>
        </w:rPr>
      </w:pPr>
      <w:r w:rsidRPr="00491C0B">
        <w:rPr>
          <w:color w:val="auto"/>
          <w:sz w:val="22"/>
          <w:szCs w:val="22"/>
          <w:shd w:val="clear" w:color="auto" w:fill="FFFFFF"/>
        </w:rPr>
        <w:t xml:space="preserve">Nurses play a major role in pressure ulcer prevention and care. However, previous investigations from global contexts </w:t>
      </w:r>
      <w:r w:rsidR="008E6845" w:rsidRPr="00491C0B">
        <w:rPr>
          <w:color w:val="auto"/>
          <w:sz w:val="22"/>
          <w:szCs w:val="22"/>
          <w:shd w:val="clear" w:color="auto" w:fill="FFFFFF"/>
        </w:rPr>
        <w:t>have demonstrated</w:t>
      </w:r>
      <w:r w:rsidRPr="00491C0B">
        <w:rPr>
          <w:color w:val="auto"/>
          <w:sz w:val="22"/>
          <w:szCs w:val="22"/>
          <w:shd w:val="clear" w:color="auto" w:fill="FFFFFF"/>
        </w:rPr>
        <w:t xml:space="preserve"> inadequate knowledge on PU prevention among health care workers including nurses (</w:t>
      </w:r>
      <w:proofErr w:type="spellStart"/>
      <w:r w:rsidRPr="00491C0B">
        <w:rPr>
          <w:rStyle w:val="hiddenspellerror"/>
          <w:color w:val="auto"/>
          <w:sz w:val="22"/>
          <w:szCs w:val="22"/>
        </w:rPr>
        <w:t>Beeckman</w:t>
      </w:r>
      <w:proofErr w:type="spellEnd"/>
      <w:r w:rsidR="00CF5279" w:rsidRPr="00491C0B">
        <w:rPr>
          <w:rStyle w:val="hiddenspellerror"/>
          <w:color w:val="auto"/>
          <w:sz w:val="22"/>
          <w:szCs w:val="22"/>
        </w:rPr>
        <w:t xml:space="preserve"> </w:t>
      </w:r>
      <w:r w:rsidR="00CF5279" w:rsidRPr="00491C0B">
        <w:rPr>
          <w:rStyle w:val="hiddenspellerror"/>
          <w:i/>
          <w:iCs/>
          <w:color w:val="auto"/>
          <w:sz w:val="22"/>
          <w:szCs w:val="22"/>
        </w:rPr>
        <w:t>et al</w:t>
      </w:r>
      <w:r w:rsidR="00CF5279" w:rsidRPr="00491C0B">
        <w:rPr>
          <w:rStyle w:val="hiddenspellerror"/>
          <w:color w:val="auto"/>
          <w:sz w:val="22"/>
          <w:szCs w:val="22"/>
        </w:rPr>
        <w:t xml:space="preserve">, </w:t>
      </w:r>
      <w:r w:rsidRPr="00491C0B">
        <w:rPr>
          <w:color w:val="auto"/>
          <w:sz w:val="22"/>
          <w:szCs w:val="22"/>
          <w:shd w:val="clear" w:color="auto" w:fill="FFFFFF"/>
        </w:rPr>
        <w:t>2011; </w:t>
      </w:r>
      <w:proofErr w:type="spellStart"/>
      <w:r w:rsidRPr="00491C0B">
        <w:rPr>
          <w:rStyle w:val="hiddenspellerror"/>
          <w:color w:val="auto"/>
          <w:sz w:val="22"/>
          <w:szCs w:val="22"/>
        </w:rPr>
        <w:t>Ebi</w:t>
      </w:r>
      <w:proofErr w:type="spellEnd"/>
      <w:r w:rsidR="00CF5279" w:rsidRPr="00491C0B">
        <w:rPr>
          <w:rStyle w:val="hiddenspellerror"/>
          <w:color w:val="auto"/>
          <w:sz w:val="22"/>
          <w:szCs w:val="22"/>
        </w:rPr>
        <w:t xml:space="preserve"> </w:t>
      </w:r>
      <w:r w:rsidR="00CF5279" w:rsidRPr="00491C0B">
        <w:rPr>
          <w:rStyle w:val="hiddenspellerror"/>
          <w:i/>
          <w:iCs/>
          <w:color w:val="auto"/>
          <w:sz w:val="22"/>
          <w:szCs w:val="22"/>
        </w:rPr>
        <w:t xml:space="preserve">et </w:t>
      </w:r>
      <w:r w:rsidR="008E6845" w:rsidRPr="00491C0B">
        <w:rPr>
          <w:rStyle w:val="hiddenspellerror"/>
          <w:i/>
          <w:iCs/>
          <w:color w:val="auto"/>
          <w:sz w:val="22"/>
          <w:szCs w:val="22"/>
        </w:rPr>
        <w:t>al</w:t>
      </w:r>
      <w:r w:rsidR="008E6845" w:rsidRPr="00491C0B">
        <w:rPr>
          <w:i/>
          <w:iCs/>
          <w:color w:val="auto"/>
          <w:sz w:val="22"/>
          <w:szCs w:val="22"/>
          <w:shd w:val="clear" w:color="auto" w:fill="FFFFFF"/>
        </w:rPr>
        <w:t xml:space="preserve">, </w:t>
      </w:r>
      <w:r w:rsidR="008E6845" w:rsidRPr="00491C0B">
        <w:rPr>
          <w:color w:val="auto"/>
          <w:sz w:val="22"/>
          <w:szCs w:val="22"/>
          <w:shd w:val="clear" w:color="auto" w:fill="FFFFFF"/>
        </w:rPr>
        <w:t>2019</w:t>
      </w:r>
      <w:r w:rsidRPr="00491C0B">
        <w:rPr>
          <w:color w:val="auto"/>
          <w:sz w:val="22"/>
          <w:szCs w:val="22"/>
          <w:shd w:val="clear" w:color="auto" w:fill="FFFFFF"/>
        </w:rPr>
        <w:t>; </w:t>
      </w:r>
      <w:proofErr w:type="spellStart"/>
      <w:r w:rsidRPr="00491C0B">
        <w:rPr>
          <w:rStyle w:val="hiddenspellerror"/>
          <w:color w:val="auto"/>
          <w:sz w:val="22"/>
          <w:szCs w:val="22"/>
        </w:rPr>
        <w:t>Qaddumi</w:t>
      </w:r>
      <w:proofErr w:type="spellEnd"/>
      <w:r w:rsidRPr="00491C0B">
        <w:rPr>
          <w:color w:val="auto"/>
          <w:sz w:val="22"/>
          <w:szCs w:val="22"/>
          <w:shd w:val="clear" w:color="auto" w:fill="FFFFFF"/>
        </w:rPr>
        <w:t> </w:t>
      </w:r>
      <w:r w:rsidR="00A44D2F" w:rsidRPr="00491C0B">
        <w:rPr>
          <w:color w:val="auto"/>
          <w:sz w:val="22"/>
          <w:szCs w:val="22"/>
          <w:shd w:val="clear" w:color="auto" w:fill="FFFFFF"/>
        </w:rPr>
        <w:t>and</w:t>
      </w:r>
      <w:r w:rsidRPr="00491C0B">
        <w:rPr>
          <w:color w:val="auto"/>
          <w:sz w:val="22"/>
          <w:szCs w:val="22"/>
          <w:shd w:val="clear" w:color="auto" w:fill="FFFFFF"/>
        </w:rPr>
        <w:t> </w:t>
      </w:r>
      <w:proofErr w:type="spellStart"/>
      <w:r w:rsidRPr="00491C0B">
        <w:rPr>
          <w:rStyle w:val="hiddenspellerror"/>
          <w:color w:val="auto"/>
          <w:sz w:val="22"/>
          <w:szCs w:val="22"/>
        </w:rPr>
        <w:t>Khawaldeh</w:t>
      </w:r>
      <w:proofErr w:type="spellEnd"/>
      <w:r w:rsidRPr="00491C0B">
        <w:rPr>
          <w:color w:val="auto"/>
          <w:sz w:val="22"/>
          <w:szCs w:val="22"/>
          <w:shd w:val="clear" w:color="auto" w:fill="FFFFFF"/>
        </w:rPr>
        <w:t>, 2014). As reported in a Jordanian study, the majority of the sample (73%, n=141) had insufficient knowledge about PU prevention w</w:t>
      </w:r>
      <w:r w:rsidR="00295B64" w:rsidRPr="00491C0B">
        <w:rPr>
          <w:color w:val="auto"/>
          <w:sz w:val="22"/>
          <w:szCs w:val="22"/>
          <w:shd w:val="clear" w:color="auto" w:fill="FFFFFF"/>
        </w:rPr>
        <w:t>hile</w:t>
      </w:r>
      <w:r w:rsidRPr="00491C0B">
        <w:rPr>
          <w:color w:val="auto"/>
          <w:sz w:val="22"/>
          <w:szCs w:val="22"/>
          <w:shd w:val="clear" w:color="auto" w:fill="FFFFFF"/>
        </w:rPr>
        <w:t xml:space="preserve"> reporting the lowest scores in the themes of PU etiology, preventive measures and risk assessment (</w:t>
      </w:r>
      <w:proofErr w:type="spellStart"/>
      <w:r w:rsidRPr="00491C0B">
        <w:rPr>
          <w:rStyle w:val="hiddenspellerror"/>
          <w:color w:val="auto"/>
          <w:sz w:val="22"/>
          <w:szCs w:val="22"/>
        </w:rPr>
        <w:t>Chianca</w:t>
      </w:r>
      <w:proofErr w:type="spellEnd"/>
      <w:r w:rsidR="00CF5279" w:rsidRPr="00491C0B">
        <w:rPr>
          <w:rStyle w:val="hiddenspellerror"/>
          <w:color w:val="auto"/>
          <w:sz w:val="22"/>
          <w:szCs w:val="22"/>
        </w:rPr>
        <w:t xml:space="preserve"> </w:t>
      </w:r>
      <w:r w:rsidR="00CF5279" w:rsidRPr="00491C0B">
        <w:rPr>
          <w:rStyle w:val="hiddenspellerror"/>
          <w:i/>
          <w:iCs/>
          <w:color w:val="auto"/>
          <w:sz w:val="22"/>
          <w:szCs w:val="22"/>
        </w:rPr>
        <w:t>et al</w:t>
      </w:r>
      <w:r w:rsidR="00096418" w:rsidRPr="00491C0B">
        <w:rPr>
          <w:rStyle w:val="hiddenspellerror"/>
          <w:color w:val="auto"/>
          <w:sz w:val="22"/>
          <w:szCs w:val="22"/>
        </w:rPr>
        <w:t>,</w:t>
      </w:r>
      <w:r w:rsidRPr="00491C0B">
        <w:rPr>
          <w:color w:val="auto"/>
          <w:sz w:val="22"/>
          <w:szCs w:val="22"/>
          <w:shd w:val="clear" w:color="auto" w:fill="FFFFFF"/>
        </w:rPr>
        <w:t xml:space="preserve"> 2010; </w:t>
      </w:r>
      <w:proofErr w:type="spellStart"/>
      <w:r w:rsidRPr="00491C0B">
        <w:rPr>
          <w:rStyle w:val="hiddenspellerror"/>
          <w:color w:val="auto"/>
          <w:sz w:val="22"/>
          <w:szCs w:val="22"/>
        </w:rPr>
        <w:t>Qaddumi</w:t>
      </w:r>
      <w:proofErr w:type="spellEnd"/>
      <w:r w:rsidRPr="00491C0B">
        <w:rPr>
          <w:color w:val="auto"/>
          <w:sz w:val="22"/>
          <w:szCs w:val="22"/>
          <w:shd w:val="clear" w:color="auto" w:fill="FFFFFF"/>
        </w:rPr>
        <w:t> &amp; </w:t>
      </w:r>
      <w:proofErr w:type="spellStart"/>
      <w:r w:rsidRPr="00491C0B">
        <w:rPr>
          <w:rStyle w:val="hiddenspellerror"/>
          <w:color w:val="auto"/>
          <w:sz w:val="22"/>
          <w:szCs w:val="22"/>
        </w:rPr>
        <w:t>Khawaldeh</w:t>
      </w:r>
      <w:proofErr w:type="spellEnd"/>
      <w:r w:rsidRPr="00491C0B">
        <w:rPr>
          <w:color w:val="auto"/>
          <w:sz w:val="22"/>
          <w:szCs w:val="22"/>
          <w:shd w:val="clear" w:color="auto" w:fill="FFFFFF"/>
        </w:rPr>
        <w:t xml:space="preserve">, 2014). Moreover, nurses’ knowledge of ulcer prevention was found to </w:t>
      </w:r>
      <w:r w:rsidR="008E6845" w:rsidRPr="00491C0B">
        <w:rPr>
          <w:color w:val="auto"/>
          <w:sz w:val="22"/>
          <w:szCs w:val="22"/>
          <w:shd w:val="clear" w:color="auto" w:fill="FFFFFF"/>
        </w:rPr>
        <w:t>differ based</w:t>
      </w:r>
      <w:r w:rsidRPr="00491C0B">
        <w:rPr>
          <w:color w:val="auto"/>
          <w:sz w:val="22"/>
          <w:szCs w:val="22"/>
          <w:shd w:val="clear" w:color="auto" w:fill="FFFFFF"/>
        </w:rPr>
        <w:t xml:space="preserve"> on their clinical nursing unit and years of nursing experience. Although evidence on </w:t>
      </w:r>
      <w:r w:rsidRPr="00491C0B">
        <w:rPr>
          <w:rStyle w:val="hiddenspellerror"/>
          <w:color w:val="auto"/>
          <w:sz w:val="22"/>
          <w:szCs w:val="22"/>
        </w:rPr>
        <w:t>PUs</w:t>
      </w:r>
      <w:r w:rsidRPr="00491C0B">
        <w:rPr>
          <w:color w:val="auto"/>
          <w:sz w:val="22"/>
          <w:szCs w:val="22"/>
          <w:shd w:val="clear" w:color="auto" w:fill="FFFFFF"/>
        </w:rPr>
        <w:t> prevention knowledge is available in the global context, there are no reported local studies assessing nurses’ ulcer prevention knowledge. Thus, the aim</w:t>
      </w:r>
      <w:r w:rsidR="008E6845" w:rsidRPr="00491C0B">
        <w:rPr>
          <w:color w:val="auto"/>
          <w:sz w:val="22"/>
          <w:szCs w:val="22"/>
          <w:shd w:val="clear" w:color="auto" w:fill="FFFFFF"/>
        </w:rPr>
        <w:t>s</w:t>
      </w:r>
      <w:r w:rsidRPr="00491C0B">
        <w:rPr>
          <w:color w:val="auto"/>
          <w:sz w:val="22"/>
          <w:szCs w:val="22"/>
          <w:shd w:val="clear" w:color="auto" w:fill="FFFFFF"/>
        </w:rPr>
        <w:t xml:space="preserve"> of the present study </w:t>
      </w:r>
      <w:r w:rsidR="00A44D2F" w:rsidRPr="00491C0B">
        <w:rPr>
          <w:color w:val="auto"/>
          <w:sz w:val="22"/>
          <w:szCs w:val="22"/>
          <w:shd w:val="clear" w:color="auto" w:fill="FFFFFF"/>
        </w:rPr>
        <w:t>were</w:t>
      </w:r>
      <w:r w:rsidRPr="00491C0B">
        <w:rPr>
          <w:color w:val="auto"/>
          <w:sz w:val="22"/>
          <w:szCs w:val="22"/>
          <w:shd w:val="clear" w:color="auto" w:fill="FFFFFF"/>
        </w:rPr>
        <w:t xml:space="preserve"> (</w:t>
      </w:r>
      <w:proofErr w:type="spellStart"/>
      <w:r w:rsidRPr="00491C0B">
        <w:rPr>
          <w:color w:val="auto"/>
          <w:sz w:val="22"/>
          <w:szCs w:val="22"/>
          <w:shd w:val="clear" w:color="auto" w:fill="FFFFFF"/>
        </w:rPr>
        <w:t>i</w:t>
      </w:r>
      <w:proofErr w:type="spellEnd"/>
      <w:r w:rsidRPr="00491C0B">
        <w:rPr>
          <w:color w:val="auto"/>
          <w:sz w:val="22"/>
          <w:szCs w:val="22"/>
          <w:shd w:val="clear" w:color="auto" w:fill="FFFFFF"/>
        </w:rPr>
        <w:t>) to assess nurses’ knowledge on pressure ulcer prevention (ii) and to identify factors which influence on their’ knowledge.</w:t>
      </w:r>
    </w:p>
    <w:p w14:paraId="61BCD967" w14:textId="77777777" w:rsidR="00B20034" w:rsidRPr="00491C0B" w:rsidRDefault="00B20034" w:rsidP="00036276">
      <w:pPr>
        <w:spacing w:after="0" w:line="240" w:lineRule="auto"/>
        <w:jc w:val="both"/>
        <w:rPr>
          <w:rFonts w:ascii="Times New Roman" w:hAnsi="Times New Roman" w:cs="Times New Roman"/>
          <w:b/>
          <w:bCs/>
        </w:rPr>
      </w:pPr>
    </w:p>
    <w:p w14:paraId="24ED3EDA" w14:textId="77777777" w:rsidR="00BD2D87" w:rsidRPr="00491C0B" w:rsidRDefault="00F35C36" w:rsidP="00036276">
      <w:pPr>
        <w:spacing w:after="0" w:line="240" w:lineRule="auto"/>
        <w:jc w:val="both"/>
        <w:rPr>
          <w:rFonts w:ascii="Times New Roman" w:hAnsi="Times New Roman" w:cs="Times New Roman"/>
          <w:b/>
          <w:bCs/>
        </w:rPr>
      </w:pPr>
      <w:r w:rsidRPr="00491C0B">
        <w:rPr>
          <w:rFonts w:ascii="Times New Roman" w:hAnsi="Times New Roman" w:cs="Times New Roman"/>
          <w:b/>
          <w:bCs/>
        </w:rPr>
        <w:t>METHODOLOGY</w:t>
      </w:r>
    </w:p>
    <w:p w14:paraId="3C910364" w14:textId="77777777" w:rsidR="00F35C36" w:rsidRPr="00491C0B" w:rsidRDefault="00F35C36" w:rsidP="00036276">
      <w:pPr>
        <w:spacing w:after="0" w:line="240" w:lineRule="auto"/>
        <w:jc w:val="both"/>
        <w:rPr>
          <w:rFonts w:ascii="Times New Roman" w:hAnsi="Times New Roman" w:cs="Times New Roman"/>
          <w:b/>
          <w:bCs/>
        </w:rPr>
      </w:pPr>
    </w:p>
    <w:p w14:paraId="223BF722" w14:textId="1F9818E3" w:rsidR="00036276" w:rsidRPr="00491C0B" w:rsidRDefault="00157BD2" w:rsidP="000E06EC">
      <w:pPr>
        <w:spacing w:after="0" w:line="240" w:lineRule="auto"/>
        <w:contextualSpacing/>
        <w:jc w:val="both"/>
        <w:rPr>
          <w:rFonts w:ascii="Times New Roman" w:hAnsi="Times New Roman" w:cs="Times New Roman"/>
        </w:rPr>
      </w:pPr>
      <w:r w:rsidRPr="00491C0B">
        <w:rPr>
          <w:rFonts w:ascii="Times New Roman" w:eastAsia="Times New Roman" w:hAnsi="Times New Roman" w:cs="Times New Roman"/>
          <w:color w:val="000000"/>
          <w:shd w:val="clear" w:color="auto" w:fill="FFFFFF"/>
          <w:lang w:val="en-GB" w:bidi="ar-SA"/>
        </w:rPr>
        <w:t xml:space="preserve">This was a descriptive cross-sectional </w:t>
      </w:r>
      <w:r w:rsidR="00651CA0" w:rsidRPr="00491C0B">
        <w:rPr>
          <w:rFonts w:ascii="Times New Roman" w:eastAsia="Times New Roman" w:hAnsi="Times New Roman" w:cs="Times New Roman"/>
          <w:color w:val="000000"/>
          <w:shd w:val="clear" w:color="auto" w:fill="FFFFFF"/>
          <w:lang w:val="en-GB" w:bidi="ar-SA"/>
        </w:rPr>
        <w:t>study</w:t>
      </w:r>
      <w:r w:rsidRPr="00491C0B">
        <w:rPr>
          <w:rFonts w:ascii="Times New Roman" w:eastAsia="Times New Roman" w:hAnsi="Times New Roman" w:cs="Times New Roman"/>
          <w:color w:val="000000"/>
          <w:shd w:val="clear" w:color="auto" w:fill="FFFFFF"/>
          <w:lang w:val="en-GB" w:bidi="ar-SA"/>
        </w:rPr>
        <w:t xml:space="preserve"> conducted among nurses (n=384) employed in medical and surgical wards</w:t>
      </w:r>
      <w:r w:rsidR="000E06EC" w:rsidRPr="00491C0B">
        <w:rPr>
          <w:rFonts w:ascii="Times New Roman" w:eastAsia="Times New Roman" w:hAnsi="Times New Roman" w:cs="Times New Roman"/>
          <w:color w:val="000000"/>
          <w:shd w:val="clear" w:color="auto" w:fill="FFFFFF"/>
          <w:lang w:val="en-GB" w:bidi="ar-SA"/>
        </w:rPr>
        <w:t>,</w:t>
      </w:r>
      <w:r w:rsidRPr="00491C0B">
        <w:rPr>
          <w:rFonts w:ascii="Times New Roman" w:eastAsia="Times New Roman" w:hAnsi="Times New Roman" w:cs="Times New Roman"/>
          <w:color w:val="000000"/>
          <w:shd w:val="clear" w:color="auto" w:fill="FFFFFF"/>
          <w:lang w:val="en-GB" w:bidi="ar-SA"/>
        </w:rPr>
        <w:t xml:space="preserve"> and special units including intensive care unit, </w:t>
      </w:r>
      <w:r w:rsidRPr="00491C0B">
        <w:rPr>
          <w:rFonts w:ascii="Times New Roman" w:eastAsia="Times New Roman" w:hAnsi="Times New Roman" w:cs="Times New Roman"/>
          <w:color w:val="000000"/>
          <w:lang w:val="en-GB" w:bidi="ar-SA"/>
        </w:rPr>
        <w:t>neuro</w:t>
      </w:r>
      <w:r w:rsidRPr="00491C0B">
        <w:rPr>
          <w:rFonts w:ascii="Times New Roman" w:eastAsia="Times New Roman" w:hAnsi="Times New Roman" w:cs="Times New Roman"/>
          <w:color w:val="000000"/>
          <w:shd w:val="clear" w:color="auto" w:fill="FFFFFF"/>
          <w:lang w:val="en-GB" w:bidi="ar-SA"/>
        </w:rPr>
        <w:t xml:space="preserve"> surgical unit and other special units in the Teaching </w:t>
      </w:r>
      <w:r w:rsidR="003E799D" w:rsidRPr="00491C0B">
        <w:rPr>
          <w:rFonts w:ascii="Times New Roman" w:eastAsia="Times New Roman" w:hAnsi="Times New Roman" w:cs="Times New Roman"/>
          <w:color w:val="000000"/>
          <w:shd w:val="clear" w:color="auto" w:fill="FFFFFF"/>
          <w:lang w:val="en-GB" w:bidi="ar-SA"/>
        </w:rPr>
        <w:t>H</w:t>
      </w:r>
      <w:r w:rsidRPr="00491C0B">
        <w:rPr>
          <w:rFonts w:ascii="Times New Roman" w:eastAsia="Times New Roman" w:hAnsi="Times New Roman" w:cs="Times New Roman"/>
          <w:color w:val="000000"/>
          <w:shd w:val="clear" w:color="auto" w:fill="FFFFFF"/>
          <w:lang w:val="en-GB" w:bidi="ar-SA"/>
        </w:rPr>
        <w:t>ospital</w:t>
      </w:r>
      <w:r w:rsidR="00651CA0" w:rsidRPr="00491C0B">
        <w:rPr>
          <w:rFonts w:ascii="Times New Roman" w:eastAsia="Times New Roman" w:hAnsi="Times New Roman" w:cs="Times New Roman"/>
          <w:color w:val="000000"/>
          <w:shd w:val="clear" w:color="auto" w:fill="FFFFFF"/>
          <w:lang w:val="en-GB" w:bidi="ar-SA"/>
        </w:rPr>
        <w:t>,</w:t>
      </w:r>
      <w:r w:rsidRPr="00491C0B">
        <w:rPr>
          <w:rFonts w:ascii="Times New Roman" w:eastAsia="Times New Roman" w:hAnsi="Times New Roman" w:cs="Times New Roman"/>
          <w:color w:val="000000"/>
          <w:shd w:val="clear" w:color="auto" w:fill="FFFFFF"/>
          <w:lang w:val="en-GB" w:bidi="ar-SA"/>
        </w:rPr>
        <w:t> </w:t>
      </w:r>
      <w:proofErr w:type="spellStart"/>
      <w:r w:rsidRPr="00491C0B">
        <w:rPr>
          <w:rFonts w:ascii="Times New Roman" w:eastAsia="Times New Roman" w:hAnsi="Times New Roman" w:cs="Times New Roman"/>
          <w:color w:val="000000"/>
          <w:lang w:val="en-GB" w:bidi="ar-SA"/>
        </w:rPr>
        <w:t>Karapitiya</w:t>
      </w:r>
      <w:proofErr w:type="spellEnd"/>
      <w:r w:rsidRPr="00491C0B">
        <w:rPr>
          <w:rFonts w:ascii="Times New Roman" w:eastAsia="Times New Roman" w:hAnsi="Times New Roman" w:cs="Times New Roman"/>
          <w:color w:val="000000"/>
          <w:shd w:val="clear" w:color="auto" w:fill="FFFFFF"/>
          <w:lang w:val="en-GB" w:bidi="ar-SA"/>
        </w:rPr>
        <w:t>. Nurses who were directly involved in patient care for more than one year were recruited for the study using convenience sampling technique. The participation was entirely voluntary. Data were collected in early 2018 using a self-administered</w:t>
      </w:r>
      <w:r w:rsidR="000E06EC" w:rsidRPr="00491C0B">
        <w:rPr>
          <w:rFonts w:ascii="Times New Roman" w:eastAsia="Times New Roman" w:hAnsi="Times New Roman" w:cs="Times New Roman"/>
          <w:color w:val="000000"/>
          <w:shd w:val="clear" w:color="auto" w:fill="FFFFFF"/>
          <w:lang w:val="en-GB" w:bidi="ar-SA"/>
        </w:rPr>
        <w:t>,</w:t>
      </w:r>
      <w:r w:rsidRPr="00491C0B">
        <w:rPr>
          <w:rFonts w:ascii="Times New Roman" w:eastAsia="Times New Roman" w:hAnsi="Times New Roman" w:cs="Times New Roman"/>
          <w:color w:val="000000"/>
          <w:shd w:val="clear" w:color="auto" w:fill="FFFFFF"/>
          <w:lang w:val="en-GB" w:bidi="ar-SA"/>
        </w:rPr>
        <w:t xml:space="preserve"> close-ended questionnaire</w:t>
      </w:r>
      <w:r w:rsidR="00A44D2F" w:rsidRPr="00491C0B">
        <w:rPr>
          <w:rFonts w:ascii="Times New Roman" w:eastAsia="Times New Roman" w:hAnsi="Times New Roman" w:cs="Times New Roman"/>
          <w:color w:val="000000"/>
          <w:shd w:val="clear" w:color="auto" w:fill="FFFFFF"/>
          <w:lang w:val="en-GB" w:bidi="ar-SA"/>
        </w:rPr>
        <w:t>.</w:t>
      </w:r>
      <w:r w:rsidR="003E799D" w:rsidRPr="00491C0B">
        <w:rPr>
          <w:rFonts w:ascii="Times New Roman" w:eastAsia="Times New Roman" w:hAnsi="Times New Roman" w:cs="Times New Roman"/>
          <w:color w:val="000000"/>
          <w:shd w:val="clear" w:color="auto" w:fill="FFFFFF"/>
          <w:lang w:val="en-GB" w:bidi="ar-SA"/>
        </w:rPr>
        <w:t xml:space="preserve"> </w:t>
      </w:r>
      <w:r w:rsidR="00A44D2F" w:rsidRPr="00491C0B">
        <w:rPr>
          <w:rFonts w:ascii="Times New Roman" w:eastAsia="Times New Roman" w:hAnsi="Times New Roman" w:cs="Times New Roman"/>
          <w:color w:val="000000"/>
          <w:shd w:val="clear" w:color="auto" w:fill="FFFFFF"/>
          <w:lang w:val="en-GB" w:bidi="ar-SA"/>
        </w:rPr>
        <w:t>The</w:t>
      </w:r>
      <w:r w:rsidR="003E799D" w:rsidRPr="00491C0B">
        <w:rPr>
          <w:rFonts w:ascii="Times New Roman" w:eastAsia="Times New Roman" w:hAnsi="Times New Roman" w:cs="Times New Roman"/>
          <w:color w:val="000000"/>
          <w:shd w:val="clear" w:color="auto" w:fill="FFFFFF"/>
          <w:lang w:val="en-GB" w:bidi="ar-SA"/>
        </w:rPr>
        <w:t xml:space="preserve"> </w:t>
      </w:r>
      <w:r w:rsidR="00591629" w:rsidRPr="00491C0B">
        <w:rPr>
          <w:rFonts w:ascii="Times New Roman" w:eastAsia="Times New Roman" w:hAnsi="Times New Roman" w:cs="Times New Roman"/>
          <w:color w:val="000000"/>
          <w:shd w:val="clear" w:color="auto" w:fill="FFFFFF"/>
          <w:lang w:val="en-GB" w:bidi="ar-SA"/>
        </w:rPr>
        <w:t>questionnaire</w:t>
      </w:r>
      <w:r w:rsidR="003E799D" w:rsidRPr="00491C0B">
        <w:rPr>
          <w:rFonts w:ascii="Times New Roman" w:eastAsia="Times New Roman" w:hAnsi="Times New Roman" w:cs="Times New Roman"/>
          <w:color w:val="000000"/>
          <w:shd w:val="clear" w:color="auto" w:fill="FFFFFF"/>
          <w:lang w:val="en-GB" w:bidi="ar-SA"/>
        </w:rPr>
        <w:t xml:space="preserve"> </w:t>
      </w:r>
      <w:r w:rsidR="00591629" w:rsidRPr="00491C0B">
        <w:rPr>
          <w:rFonts w:ascii="Times New Roman" w:eastAsia="Times New Roman" w:hAnsi="Times New Roman" w:cs="Times New Roman"/>
          <w:color w:val="000000"/>
          <w:shd w:val="clear" w:color="auto" w:fill="FFFFFF"/>
          <w:lang w:val="en-GB" w:bidi="ar-SA"/>
        </w:rPr>
        <w:t>consisted</w:t>
      </w:r>
      <w:r w:rsidRPr="00491C0B">
        <w:rPr>
          <w:rFonts w:ascii="Times New Roman" w:eastAsia="Times New Roman" w:hAnsi="Times New Roman" w:cs="Times New Roman"/>
          <w:color w:val="000000"/>
          <w:shd w:val="clear" w:color="auto" w:fill="FFFFFF"/>
          <w:lang w:val="en-GB" w:bidi="ar-SA"/>
        </w:rPr>
        <w:t xml:space="preserve"> of two </w:t>
      </w:r>
      <w:r w:rsidR="008E6845" w:rsidRPr="00491C0B">
        <w:rPr>
          <w:rFonts w:ascii="Times New Roman" w:eastAsia="Times New Roman" w:hAnsi="Times New Roman" w:cs="Times New Roman"/>
          <w:color w:val="000000"/>
          <w:shd w:val="clear" w:color="auto" w:fill="FFFFFF"/>
          <w:lang w:val="en-GB" w:bidi="ar-SA"/>
        </w:rPr>
        <w:t>sections</w:t>
      </w:r>
      <w:r w:rsidR="005E69C3" w:rsidRPr="00491C0B">
        <w:rPr>
          <w:rFonts w:ascii="Times New Roman" w:eastAsia="Times New Roman" w:hAnsi="Times New Roman" w:cs="Times New Roman"/>
          <w:color w:val="000000"/>
          <w:shd w:val="clear" w:color="auto" w:fill="FFFFFF"/>
          <w:lang w:val="en-GB" w:bidi="ar-SA"/>
        </w:rPr>
        <w:t>;</w:t>
      </w:r>
      <w:r w:rsidRPr="00491C0B">
        <w:rPr>
          <w:rFonts w:ascii="Times New Roman" w:eastAsia="Times New Roman" w:hAnsi="Times New Roman" w:cs="Times New Roman"/>
          <w:color w:val="000000"/>
          <w:shd w:val="clear" w:color="auto" w:fill="FFFFFF"/>
          <w:lang w:val="en-GB" w:bidi="ar-SA"/>
        </w:rPr>
        <w:t xml:space="preserve"> </w:t>
      </w:r>
      <w:r w:rsidR="000E06EC" w:rsidRPr="00491C0B">
        <w:rPr>
          <w:rFonts w:ascii="Times New Roman" w:eastAsia="Times New Roman" w:hAnsi="Times New Roman" w:cs="Times New Roman"/>
          <w:color w:val="000000"/>
          <w:shd w:val="clear" w:color="auto" w:fill="FFFFFF"/>
          <w:lang w:val="en-GB" w:bidi="ar-SA"/>
        </w:rPr>
        <w:t>a)</w:t>
      </w:r>
      <w:r w:rsidRPr="00491C0B">
        <w:rPr>
          <w:rFonts w:ascii="Times New Roman" w:eastAsia="Times New Roman" w:hAnsi="Times New Roman" w:cs="Times New Roman"/>
          <w:color w:val="000000"/>
          <w:shd w:val="clear" w:color="auto" w:fill="FFFFFF"/>
          <w:lang w:val="en-GB" w:bidi="ar-SA"/>
        </w:rPr>
        <w:t> </w:t>
      </w:r>
      <w:r w:rsidR="000E06EC" w:rsidRPr="00491C0B">
        <w:rPr>
          <w:rFonts w:ascii="Times New Roman" w:eastAsia="Times New Roman" w:hAnsi="Times New Roman" w:cs="Times New Roman"/>
          <w:color w:val="000000"/>
          <w:lang w:val="en-GB" w:bidi="ar-SA"/>
        </w:rPr>
        <w:t>socio-demographic</w:t>
      </w:r>
      <w:r w:rsidRPr="00491C0B">
        <w:rPr>
          <w:rFonts w:ascii="Times New Roman" w:eastAsia="Times New Roman" w:hAnsi="Times New Roman" w:cs="Times New Roman"/>
          <w:color w:val="000000"/>
          <w:shd w:val="clear" w:color="auto" w:fill="FFFFFF"/>
          <w:lang w:val="en-GB" w:bidi="ar-SA"/>
        </w:rPr>
        <w:t> information and</w:t>
      </w:r>
      <w:r w:rsidR="000E06EC" w:rsidRPr="00491C0B">
        <w:rPr>
          <w:rFonts w:ascii="Times New Roman" w:eastAsia="Times New Roman" w:hAnsi="Times New Roman" w:cs="Times New Roman"/>
          <w:color w:val="000000"/>
          <w:shd w:val="clear" w:color="auto" w:fill="FFFFFF"/>
          <w:lang w:val="en-GB" w:bidi="ar-SA"/>
        </w:rPr>
        <w:t>,</w:t>
      </w:r>
      <w:r w:rsidRPr="00491C0B">
        <w:rPr>
          <w:rFonts w:ascii="Times New Roman" w:eastAsia="Times New Roman" w:hAnsi="Times New Roman" w:cs="Times New Roman"/>
          <w:color w:val="000000"/>
          <w:shd w:val="clear" w:color="auto" w:fill="FFFFFF"/>
          <w:lang w:val="en-GB" w:bidi="ar-SA"/>
        </w:rPr>
        <w:t xml:space="preserve"> b</w:t>
      </w:r>
      <w:r w:rsidR="000E06EC" w:rsidRPr="00491C0B">
        <w:rPr>
          <w:rFonts w:ascii="Times New Roman" w:eastAsia="Times New Roman" w:hAnsi="Times New Roman" w:cs="Times New Roman"/>
          <w:color w:val="000000"/>
          <w:shd w:val="clear" w:color="auto" w:fill="FFFFFF"/>
          <w:lang w:val="en-GB" w:bidi="ar-SA"/>
        </w:rPr>
        <w:t>)</w:t>
      </w:r>
      <w:r w:rsidRPr="00491C0B">
        <w:rPr>
          <w:rFonts w:ascii="Times New Roman" w:eastAsia="Times New Roman" w:hAnsi="Times New Roman" w:cs="Times New Roman"/>
          <w:color w:val="000000"/>
          <w:shd w:val="clear" w:color="auto" w:fill="FFFFFF"/>
          <w:lang w:val="en-GB" w:bidi="ar-SA"/>
        </w:rPr>
        <w:t xml:space="preserve"> 22 questions on assessing nurses’ knowledge on </w:t>
      </w:r>
      <w:r w:rsidR="000E06EC" w:rsidRPr="00491C0B">
        <w:rPr>
          <w:rFonts w:ascii="Times New Roman" w:eastAsia="Times New Roman" w:hAnsi="Times New Roman" w:cs="Times New Roman"/>
          <w:color w:val="000000"/>
          <w:shd w:val="clear" w:color="auto" w:fill="FFFFFF"/>
          <w:lang w:val="en-GB" w:bidi="ar-SA"/>
        </w:rPr>
        <w:t>PU</w:t>
      </w:r>
      <w:r w:rsidRPr="00491C0B">
        <w:rPr>
          <w:rFonts w:ascii="Times New Roman" w:eastAsia="Times New Roman" w:hAnsi="Times New Roman" w:cs="Times New Roman"/>
          <w:color w:val="000000"/>
          <w:shd w:val="clear" w:color="auto" w:fill="FFFFFF"/>
          <w:lang w:val="en-GB" w:bidi="ar-SA"/>
        </w:rPr>
        <w:t xml:space="preserve"> prevention</w:t>
      </w:r>
      <w:r w:rsidR="000E06EC" w:rsidRPr="00491C0B">
        <w:rPr>
          <w:rFonts w:ascii="Times New Roman" w:eastAsia="Times New Roman" w:hAnsi="Times New Roman" w:cs="Times New Roman"/>
          <w:color w:val="000000"/>
          <w:shd w:val="clear" w:color="auto" w:fill="FFFFFF"/>
          <w:lang w:val="en-GB" w:bidi="ar-SA"/>
        </w:rPr>
        <w:t>;</w:t>
      </w:r>
      <w:r w:rsidRPr="00491C0B">
        <w:rPr>
          <w:rFonts w:ascii="Times New Roman" w:eastAsia="Times New Roman" w:hAnsi="Times New Roman" w:cs="Times New Roman"/>
          <w:color w:val="000000"/>
          <w:shd w:val="clear" w:color="auto" w:fill="FFFFFF"/>
          <w:lang w:val="en-GB" w:bidi="ar-SA"/>
        </w:rPr>
        <w:t xml:space="preserve"> related to pressure ulcer development, risk assessment, skin care, nutrition to maintain healthy skin, management of mechanical loads and educational program</w:t>
      </w:r>
      <w:r w:rsidR="000E06EC" w:rsidRPr="00491C0B">
        <w:rPr>
          <w:rFonts w:ascii="Times New Roman" w:eastAsia="Times New Roman" w:hAnsi="Times New Roman" w:cs="Times New Roman"/>
          <w:color w:val="000000"/>
          <w:shd w:val="clear" w:color="auto" w:fill="FFFFFF"/>
          <w:lang w:val="en-GB" w:bidi="ar-SA"/>
        </w:rPr>
        <w:t>s</w:t>
      </w:r>
      <w:r w:rsidRPr="00491C0B">
        <w:rPr>
          <w:rFonts w:ascii="Times New Roman" w:eastAsia="Times New Roman" w:hAnsi="Times New Roman" w:cs="Times New Roman"/>
          <w:color w:val="000000"/>
          <w:shd w:val="clear" w:color="auto" w:fill="FFFFFF"/>
          <w:lang w:val="en-GB" w:bidi="ar-SA"/>
        </w:rPr>
        <w:t xml:space="preserve"> for patient, </w:t>
      </w:r>
      <w:r w:rsidR="008E6845" w:rsidRPr="00491C0B">
        <w:rPr>
          <w:rFonts w:ascii="Times New Roman" w:eastAsia="Times New Roman" w:hAnsi="Times New Roman" w:cs="Times New Roman"/>
          <w:color w:val="000000"/>
          <w:shd w:val="clear" w:color="auto" w:fill="FFFFFF"/>
          <w:lang w:val="en-GB" w:bidi="ar-SA"/>
        </w:rPr>
        <w:t>family,</w:t>
      </w:r>
      <w:r w:rsidRPr="00491C0B">
        <w:rPr>
          <w:rFonts w:ascii="Times New Roman" w:eastAsia="Times New Roman" w:hAnsi="Times New Roman" w:cs="Times New Roman"/>
          <w:color w:val="000000"/>
          <w:shd w:val="clear" w:color="auto" w:fill="FFFFFF"/>
          <w:lang w:val="en-GB" w:bidi="ar-SA"/>
        </w:rPr>
        <w:t xml:space="preserve"> and staff. Since this section was developed according to a previous guideline on pressure ulcer prevention (</w:t>
      </w:r>
      <w:r w:rsidRPr="00491C0B">
        <w:rPr>
          <w:rFonts w:ascii="Times New Roman" w:eastAsia="Times New Roman" w:hAnsi="Times New Roman" w:cs="Times New Roman"/>
          <w:color w:val="000000"/>
          <w:lang w:val="en-GB" w:bidi="ar-SA"/>
        </w:rPr>
        <w:t>Maylor</w:t>
      </w:r>
      <w:r w:rsidRPr="00491C0B">
        <w:rPr>
          <w:rFonts w:ascii="Times New Roman" w:eastAsia="Times New Roman" w:hAnsi="Times New Roman" w:cs="Times New Roman"/>
          <w:color w:val="000000"/>
          <w:shd w:val="clear" w:color="auto" w:fill="FFFFFF"/>
          <w:lang w:val="en-GB" w:bidi="ar-SA"/>
        </w:rPr>
        <w:t> </w:t>
      </w:r>
      <w:r w:rsidR="00591629" w:rsidRPr="00491C0B">
        <w:rPr>
          <w:rFonts w:ascii="Times New Roman" w:eastAsia="Times New Roman" w:hAnsi="Times New Roman" w:cs="Times New Roman"/>
          <w:color w:val="000000"/>
          <w:shd w:val="clear" w:color="auto" w:fill="FFFFFF"/>
          <w:lang w:val="en-GB" w:bidi="ar-SA"/>
        </w:rPr>
        <w:t>and</w:t>
      </w:r>
      <w:r w:rsidRPr="00491C0B">
        <w:rPr>
          <w:rFonts w:ascii="Times New Roman" w:eastAsia="Times New Roman" w:hAnsi="Times New Roman" w:cs="Times New Roman"/>
          <w:color w:val="000000"/>
          <w:shd w:val="clear" w:color="auto" w:fill="FFFFFF"/>
          <w:lang w:val="en-GB" w:bidi="ar-SA"/>
        </w:rPr>
        <w:t xml:space="preserve"> Torrance, 1999) content validity of the questionnaire was examined prior to </w:t>
      </w:r>
      <w:r w:rsidR="000E06EC" w:rsidRPr="00491C0B">
        <w:rPr>
          <w:rFonts w:ascii="Times New Roman" w:eastAsia="Times New Roman" w:hAnsi="Times New Roman" w:cs="Times New Roman"/>
          <w:color w:val="000000"/>
          <w:shd w:val="clear" w:color="auto" w:fill="FFFFFF"/>
          <w:lang w:val="en-GB" w:bidi="ar-SA"/>
        </w:rPr>
        <w:t xml:space="preserve">the </w:t>
      </w:r>
      <w:r w:rsidR="009275AB" w:rsidRPr="00491C0B">
        <w:rPr>
          <w:rFonts w:ascii="Times New Roman" w:eastAsia="Times New Roman" w:hAnsi="Times New Roman" w:cs="Times New Roman"/>
          <w:color w:val="000000"/>
          <w:shd w:val="clear" w:color="auto" w:fill="FFFFFF"/>
          <w:lang w:val="en-GB" w:bidi="ar-SA"/>
        </w:rPr>
        <w:t>pre-test</w:t>
      </w:r>
      <w:r w:rsidRPr="00491C0B">
        <w:rPr>
          <w:rFonts w:ascii="Times New Roman" w:eastAsia="Times New Roman" w:hAnsi="Times New Roman" w:cs="Times New Roman"/>
          <w:color w:val="000000"/>
          <w:shd w:val="clear" w:color="auto" w:fill="FFFFFF"/>
          <w:lang w:val="en-GB" w:bidi="ar-SA"/>
        </w:rPr>
        <w:t>.</w:t>
      </w:r>
      <w:r w:rsidR="009275AB" w:rsidRPr="00491C0B">
        <w:rPr>
          <w:rFonts w:ascii="Times New Roman" w:eastAsia="Times New Roman" w:hAnsi="Times New Roman" w:cs="Times New Roman"/>
          <w:color w:val="000000"/>
          <w:shd w:val="clear" w:color="auto" w:fill="FFFFFF"/>
          <w:lang w:val="en-GB" w:bidi="ar-SA"/>
        </w:rPr>
        <w:t xml:space="preserve"> </w:t>
      </w:r>
      <w:r w:rsidR="000E06EC" w:rsidRPr="00491C0B">
        <w:rPr>
          <w:rFonts w:ascii="Times New Roman" w:eastAsia="Times New Roman" w:hAnsi="Times New Roman" w:cs="Times New Roman"/>
          <w:color w:val="000000"/>
          <w:shd w:val="clear" w:color="auto" w:fill="FFFFFF"/>
          <w:lang w:val="en-GB" w:bidi="ar-SA"/>
        </w:rPr>
        <w:t>This study was approved by the Ethics Review Committee of Faculty of Medicine, University of </w:t>
      </w:r>
      <w:r w:rsidR="000E06EC" w:rsidRPr="00491C0B">
        <w:rPr>
          <w:rFonts w:ascii="Times New Roman" w:eastAsia="Times New Roman" w:hAnsi="Times New Roman" w:cs="Times New Roman"/>
          <w:color w:val="000000"/>
          <w:lang w:val="en-GB" w:bidi="ar-SA"/>
        </w:rPr>
        <w:t>Ruhuna</w:t>
      </w:r>
      <w:r w:rsidR="000E06EC" w:rsidRPr="00491C0B">
        <w:rPr>
          <w:rFonts w:ascii="Times New Roman" w:eastAsia="Times New Roman" w:hAnsi="Times New Roman" w:cs="Times New Roman"/>
          <w:color w:val="000000"/>
          <w:shd w:val="clear" w:color="auto" w:fill="FFFFFF"/>
          <w:lang w:val="en-GB" w:bidi="ar-SA"/>
        </w:rPr>
        <w:t xml:space="preserve">. </w:t>
      </w:r>
      <w:r w:rsidRPr="00491C0B">
        <w:rPr>
          <w:rFonts w:ascii="Times New Roman" w:eastAsia="Times New Roman" w:hAnsi="Times New Roman" w:cs="Times New Roman"/>
          <w:color w:val="000000"/>
          <w:shd w:val="clear" w:color="auto" w:fill="FFFFFF"/>
          <w:lang w:val="en-GB" w:bidi="ar-SA"/>
        </w:rPr>
        <w:t xml:space="preserve">Data </w:t>
      </w:r>
      <w:r w:rsidR="00591629" w:rsidRPr="00491C0B">
        <w:rPr>
          <w:rFonts w:ascii="Times New Roman" w:eastAsia="Times New Roman" w:hAnsi="Times New Roman" w:cs="Times New Roman"/>
          <w:color w:val="000000"/>
          <w:shd w:val="clear" w:color="auto" w:fill="FFFFFF"/>
          <w:lang w:val="en-GB" w:bidi="ar-SA"/>
        </w:rPr>
        <w:t>was</w:t>
      </w:r>
      <w:r w:rsidRPr="00491C0B">
        <w:rPr>
          <w:rFonts w:ascii="Times New Roman" w:eastAsia="Times New Roman" w:hAnsi="Times New Roman" w:cs="Times New Roman"/>
          <w:color w:val="000000"/>
          <w:shd w:val="clear" w:color="auto" w:fill="FFFFFF"/>
          <w:lang w:val="en-GB" w:bidi="ar-SA"/>
        </w:rPr>
        <w:t xml:space="preserve"> </w:t>
      </w:r>
      <w:r w:rsidR="000E06EC" w:rsidRPr="00491C0B">
        <w:rPr>
          <w:rFonts w:ascii="Times New Roman" w:eastAsia="Times New Roman" w:hAnsi="Times New Roman" w:cs="Times New Roman"/>
          <w:color w:val="000000"/>
          <w:shd w:val="clear" w:color="auto" w:fill="FFFFFF"/>
          <w:lang w:val="en-GB" w:bidi="ar-SA"/>
        </w:rPr>
        <w:t>analysed</w:t>
      </w:r>
      <w:r w:rsidRPr="00491C0B">
        <w:rPr>
          <w:rFonts w:ascii="Times New Roman" w:eastAsia="Times New Roman" w:hAnsi="Times New Roman" w:cs="Times New Roman"/>
          <w:color w:val="000000"/>
          <w:shd w:val="clear" w:color="auto" w:fill="FFFFFF"/>
          <w:lang w:val="en-GB" w:bidi="ar-SA"/>
        </w:rPr>
        <w:t xml:space="preserve"> using SPSS version 21. Frequencies, percentages, </w:t>
      </w:r>
      <w:r w:rsidR="006D0ACB" w:rsidRPr="00491C0B">
        <w:rPr>
          <w:rFonts w:ascii="Times New Roman" w:eastAsia="Times New Roman" w:hAnsi="Times New Roman" w:cs="Times New Roman"/>
          <w:color w:val="000000"/>
          <w:shd w:val="clear" w:color="auto" w:fill="FFFFFF"/>
          <w:lang w:val="en-GB" w:bidi="ar-SA"/>
        </w:rPr>
        <w:t>means,</w:t>
      </w:r>
      <w:r w:rsidRPr="00491C0B">
        <w:rPr>
          <w:rFonts w:ascii="Times New Roman" w:eastAsia="Times New Roman" w:hAnsi="Times New Roman" w:cs="Times New Roman"/>
          <w:color w:val="000000"/>
          <w:shd w:val="clear" w:color="auto" w:fill="FFFFFF"/>
          <w:lang w:val="en-GB" w:bidi="ar-SA"/>
        </w:rPr>
        <w:t xml:space="preserve"> and standard deviations were used for demographic variables and to describe the scores of the study variables. The relationship between knowledge and </w:t>
      </w:r>
      <w:r w:rsidRPr="00491C0B">
        <w:rPr>
          <w:rFonts w:ascii="Times New Roman" w:eastAsia="Times New Roman" w:hAnsi="Times New Roman" w:cs="Times New Roman"/>
          <w:color w:val="000000"/>
          <w:lang w:val="en-GB" w:bidi="ar-SA"/>
        </w:rPr>
        <w:t>socio-demographic</w:t>
      </w:r>
      <w:r w:rsidRPr="00491C0B">
        <w:rPr>
          <w:rFonts w:ascii="Times New Roman" w:eastAsia="Times New Roman" w:hAnsi="Times New Roman" w:cs="Times New Roman"/>
          <w:color w:val="000000"/>
          <w:shd w:val="clear" w:color="auto" w:fill="FFFFFF"/>
          <w:lang w:val="en-GB" w:bidi="ar-SA"/>
        </w:rPr>
        <w:t xml:space="preserve"> variables was determined by independent-t-test, one-way ANOVA and Pearson’s correlation coefficient. Level of significance was accepted at </w:t>
      </w:r>
      <w:r w:rsidR="003E799D" w:rsidRPr="00491C0B">
        <w:rPr>
          <w:rFonts w:ascii="Times New Roman" w:eastAsia="Times New Roman" w:hAnsi="Times New Roman" w:cs="Times New Roman"/>
          <w:color w:val="000000"/>
          <w:shd w:val="clear" w:color="auto" w:fill="FFFFFF"/>
          <w:lang w:val="en-GB" w:bidi="ar-SA"/>
        </w:rPr>
        <w:t>p</w:t>
      </w:r>
      <w:r w:rsidRPr="00491C0B">
        <w:rPr>
          <w:rFonts w:ascii="Times New Roman" w:eastAsia="Times New Roman" w:hAnsi="Times New Roman" w:cs="Times New Roman"/>
          <w:color w:val="000000"/>
          <w:shd w:val="clear" w:color="auto" w:fill="FFFFFF"/>
          <w:lang w:val="en-GB" w:bidi="ar-SA"/>
        </w:rPr>
        <w:t>&lt;0.05</w:t>
      </w:r>
      <w:r w:rsidR="005E69C3" w:rsidRPr="00491C0B">
        <w:rPr>
          <w:rFonts w:ascii="Times New Roman" w:eastAsia="Times New Roman" w:hAnsi="Times New Roman" w:cs="Times New Roman"/>
          <w:color w:val="000000"/>
          <w:shd w:val="clear" w:color="auto" w:fill="FFFFFF"/>
          <w:lang w:val="en-GB" w:bidi="ar-SA"/>
        </w:rPr>
        <w:t>.</w:t>
      </w:r>
      <w:r w:rsidRPr="00491C0B">
        <w:rPr>
          <w:rFonts w:ascii="Times New Roman" w:eastAsia="Times New Roman" w:hAnsi="Times New Roman" w:cs="Times New Roman"/>
          <w:color w:val="000000"/>
          <w:shd w:val="clear" w:color="auto" w:fill="FFFFFF"/>
          <w:lang w:val="en-GB" w:bidi="ar-SA"/>
        </w:rPr>
        <w:t xml:space="preserve"> </w:t>
      </w:r>
    </w:p>
    <w:p w14:paraId="7184AB17" w14:textId="77777777" w:rsidR="000E06EC" w:rsidRPr="00491C0B" w:rsidRDefault="000E06EC" w:rsidP="00036276">
      <w:pPr>
        <w:autoSpaceDE w:val="0"/>
        <w:autoSpaceDN w:val="0"/>
        <w:adjustRightInd w:val="0"/>
        <w:spacing w:after="0" w:line="240" w:lineRule="auto"/>
        <w:jc w:val="both"/>
        <w:rPr>
          <w:rFonts w:ascii="Times New Roman" w:hAnsi="Times New Roman" w:cs="Times New Roman"/>
          <w:b/>
          <w:bCs/>
        </w:rPr>
      </w:pPr>
      <w:bookmarkStart w:id="0" w:name="_GoBack"/>
      <w:bookmarkEnd w:id="0"/>
    </w:p>
    <w:p w14:paraId="56EBD9A0" w14:textId="77777777" w:rsidR="00E3261D" w:rsidRDefault="00E3261D" w:rsidP="00036276">
      <w:pPr>
        <w:autoSpaceDE w:val="0"/>
        <w:autoSpaceDN w:val="0"/>
        <w:adjustRightInd w:val="0"/>
        <w:spacing w:after="0" w:line="240" w:lineRule="auto"/>
        <w:jc w:val="both"/>
        <w:rPr>
          <w:rFonts w:ascii="Times New Roman" w:hAnsi="Times New Roman" w:cs="Times New Roman"/>
          <w:b/>
          <w:bCs/>
        </w:rPr>
      </w:pPr>
    </w:p>
    <w:p w14:paraId="35DF0B0A" w14:textId="77777777" w:rsidR="00E3261D" w:rsidRDefault="00E3261D" w:rsidP="00036276">
      <w:pPr>
        <w:autoSpaceDE w:val="0"/>
        <w:autoSpaceDN w:val="0"/>
        <w:adjustRightInd w:val="0"/>
        <w:spacing w:after="0" w:line="240" w:lineRule="auto"/>
        <w:jc w:val="both"/>
        <w:rPr>
          <w:rFonts w:ascii="Times New Roman" w:hAnsi="Times New Roman" w:cs="Times New Roman"/>
          <w:b/>
          <w:bCs/>
        </w:rPr>
      </w:pPr>
    </w:p>
    <w:p w14:paraId="09A48619" w14:textId="48B74E48" w:rsidR="00CB26F0" w:rsidRDefault="002F4138" w:rsidP="00036276">
      <w:pPr>
        <w:autoSpaceDE w:val="0"/>
        <w:autoSpaceDN w:val="0"/>
        <w:adjustRightInd w:val="0"/>
        <w:spacing w:after="0" w:line="240" w:lineRule="auto"/>
        <w:jc w:val="both"/>
        <w:rPr>
          <w:rFonts w:ascii="Times New Roman" w:hAnsi="Times New Roman" w:cs="Times New Roman"/>
          <w:b/>
          <w:bCs/>
        </w:rPr>
      </w:pPr>
      <w:r w:rsidRPr="00491C0B">
        <w:rPr>
          <w:rFonts w:ascii="Times New Roman" w:hAnsi="Times New Roman" w:cs="Times New Roman"/>
          <w:b/>
          <w:bCs/>
        </w:rPr>
        <w:lastRenderedPageBreak/>
        <w:t>RESULTS &amp; DISCUSSION</w:t>
      </w:r>
    </w:p>
    <w:p w14:paraId="3B42FD38" w14:textId="77777777" w:rsidR="00E3261D" w:rsidRPr="00491C0B" w:rsidRDefault="00E3261D" w:rsidP="00036276">
      <w:pPr>
        <w:autoSpaceDE w:val="0"/>
        <w:autoSpaceDN w:val="0"/>
        <w:adjustRightInd w:val="0"/>
        <w:spacing w:after="0" w:line="240" w:lineRule="auto"/>
        <w:jc w:val="both"/>
        <w:rPr>
          <w:rFonts w:ascii="Times New Roman" w:hAnsi="Times New Roman" w:cs="Times New Roman"/>
          <w:b/>
          <w:bCs/>
        </w:rPr>
      </w:pPr>
    </w:p>
    <w:p w14:paraId="6422DF9F" w14:textId="0F2FEBE2" w:rsidR="004150A0" w:rsidRPr="00491C0B" w:rsidRDefault="00EE3858" w:rsidP="00F35C36">
      <w:pPr>
        <w:autoSpaceDE w:val="0"/>
        <w:autoSpaceDN w:val="0"/>
        <w:adjustRightInd w:val="0"/>
        <w:spacing w:after="0" w:line="240" w:lineRule="auto"/>
        <w:jc w:val="both"/>
        <w:rPr>
          <w:rFonts w:ascii="Times New Roman" w:eastAsia="Times New Roman" w:hAnsi="Times New Roman" w:cs="Times New Roman"/>
          <w:color w:val="000000"/>
        </w:rPr>
      </w:pPr>
      <w:r w:rsidRPr="00491C0B">
        <w:rPr>
          <w:rFonts w:ascii="Times New Roman" w:hAnsi="Times New Roman" w:cs="Times New Roman"/>
        </w:rPr>
        <w:t xml:space="preserve">Of the total </w:t>
      </w:r>
      <w:r w:rsidR="00747A8F" w:rsidRPr="00491C0B">
        <w:rPr>
          <w:rFonts w:ascii="Times New Roman" w:hAnsi="Times New Roman" w:cs="Times New Roman"/>
        </w:rPr>
        <w:t>384</w:t>
      </w:r>
      <w:r w:rsidRPr="00491C0B">
        <w:rPr>
          <w:rFonts w:ascii="Times New Roman" w:hAnsi="Times New Roman" w:cs="Times New Roman"/>
        </w:rPr>
        <w:t xml:space="preserve"> nurses invited, 351 participated in the study (response rate = </w:t>
      </w:r>
      <w:r w:rsidR="00747A8F" w:rsidRPr="00491C0B">
        <w:rPr>
          <w:rFonts w:ascii="Times New Roman" w:hAnsi="Times New Roman" w:cs="Times New Roman"/>
        </w:rPr>
        <w:t>91</w:t>
      </w:r>
      <w:r w:rsidRPr="00491C0B">
        <w:rPr>
          <w:rFonts w:ascii="Times New Roman" w:hAnsi="Times New Roman" w:cs="Times New Roman"/>
        </w:rPr>
        <w:t xml:space="preserve">.4%). Their demographic characteristics are shown in Table 1. The </w:t>
      </w:r>
      <w:r w:rsidR="0091477E" w:rsidRPr="00491C0B">
        <w:rPr>
          <w:rFonts w:ascii="Times New Roman" w:hAnsi="Times New Roman" w:cs="Times New Roman"/>
        </w:rPr>
        <w:t xml:space="preserve">majority of the participants was </w:t>
      </w:r>
      <w:r w:rsidR="00591629" w:rsidRPr="00491C0B">
        <w:rPr>
          <w:rFonts w:ascii="Times New Roman" w:hAnsi="Times New Roman" w:cs="Times New Roman"/>
          <w:spacing w:val="-1"/>
        </w:rPr>
        <w:t>below 40 years (72.9%) and most of them were</w:t>
      </w:r>
      <w:r w:rsidR="00591629" w:rsidRPr="00491C0B">
        <w:rPr>
          <w:rFonts w:ascii="Times New Roman" w:hAnsi="Times New Roman" w:cs="Times New Roman"/>
          <w:spacing w:val="19"/>
        </w:rPr>
        <w:t xml:space="preserve"> </w:t>
      </w:r>
      <w:r w:rsidR="0091477E" w:rsidRPr="00491C0B">
        <w:rPr>
          <w:rFonts w:ascii="Times New Roman" w:hAnsi="Times New Roman" w:cs="Times New Roman"/>
        </w:rPr>
        <w:t xml:space="preserve">females (87.5%) </w:t>
      </w:r>
      <w:r w:rsidR="0041564C" w:rsidRPr="00491C0B">
        <w:rPr>
          <w:rFonts w:ascii="Times New Roman" w:hAnsi="Times New Roman" w:cs="Times New Roman"/>
        </w:rPr>
        <w:t>and diploma holders</w:t>
      </w:r>
      <w:r w:rsidR="0091477E" w:rsidRPr="00491C0B">
        <w:rPr>
          <w:rFonts w:ascii="Times New Roman" w:hAnsi="Times New Roman" w:cs="Times New Roman"/>
        </w:rPr>
        <w:t xml:space="preserve"> (82.9%)</w:t>
      </w:r>
      <w:r w:rsidR="0041564C" w:rsidRPr="00491C0B">
        <w:rPr>
          <w:rFonts w:ascii="Times New Roman" w:hAnsi="Times New Roman" w:cs="Times New Roman"/>
        </w:rPr>
        <w:t>.</w:t>
      </w:r>
      <w:r w:rsidR="0091477E" w:rsidRPr="00491C0B">
        <w:rPr>
          <w:rFonts w:ascii="Times New Roman" w:hAnsi="Times New Roman" w:cs="Times New Roman"/>
        </w:rPr>
        <w:t xml:space="preserve"> </w:t>
      </w:r>
      <w:r w:rsidR="006A17FE" w:rsidRPr="00491C0B">
        <w:rPr>
          <w:rFonts w:ascii="Times New Roman" w:hAnsi="Times New Roman" w:cs="Times New Roman"/>
        </w:rPr>
        <w:t xml:space="preserve"> Only few nurses (1.1%) have undergone a </w:t>
      </w:r>
      <w:r w:rsidR="006A17FE" w:rsidRPr="00491C0B">
        <w:rPr>
          <w:rFonts w:ascii="Times New Roman" w:eastAsia="Times New Roman" w:hAnsi="Times New Roman" w:cs="Times New Roman"/>
          <w:color w:val="000000"/>
        </w:rPr>
        <w:t xml:space="preserve">formal training on </w:t>
      </w:r>
      <w:r w:rsidR="000E06EC" w:rsidRPr="00491C0B">
        <w:rPr>
          <w:rFonts w:ascii="Times New Roman" w:eastAsia="Times New Roman" w:hAnsi="Times New Roman" w:cs="Times New Roman"/>
          <w:color w:val="000000"/>
        </w:rPr>
        <w:t>PU</w:t>
      </w:r>
      <w:r w:rsidR="006A17FE" w:rsidRPr="00491C0B">
        <w:rPr>
          <w:rFonts w:ascii="Times New Roman" w:eastAsia="Times New Roman" w:hAnsi="Times New Roman" w:cs="Times New Roman"/>
          <w:color w:val="000000"/>
        </w:rPr>
        <w:t xml:space="preserve"> prevention.</w:t>
      </w:r>
      <w:r w:rsidR="002F4138" w:rsidRPr="00491C0B">
        <w:rPr>
          <w:rFonts w:ascii="Times New Roman" w:eastAsia="Times New Roman" w:hAnsi="Times New Roman" w:cs="Times New Roman"/>
          <w:color w:val="000000"/>
        </w:rPr>
        <w:t xml:space="preserve"> </w:t>
      </w:r>
    </w:p>
    <w:p w14:paraId="18BE0938" w14:textId="77777777" w:rsidR="002A142F" w:rsidRPr="00491C0B" w:rsidRDefault="002A142F" w:rsidP="00F35C36">
      <w:pPr>
        <w:autoSpaceDE w:val="0"/>
        <w:autoSpaceDN w:val="0"/>
        <w:adjustRightInd w:val="0"/>
        <w:spacing w:after="0" w:line="240" w:lineRule="auto"/>
        <w:jc w:val="both"/>
        <w:rPr>
          <w:rFonts w:ascii="Times New Roman" w:eastAsia="Times New Roman" w:hAnsi="Times New Roman" w:cs="Times New Roman"/>
          <w:color w:val="000000"/>
        </w:rPr>
      </w:pPr>
    </w:p>
    <w:tbl>
      <w:tblPr>
        <w:tblpPr w:leftFromText="180" w:rightFromText="180" w:vertAnchor="text" w:horzAnchor="margin" w:tblpX="324" w:tblpY="46"/>
        <w:tblW w:w="4752" w:type="dxa"/>
        <w:tblLayout w:type="fixed"/>
        <w:tblLook w:val="04A0" w:firstRow="1" w:lastRow="0" w:firstColumn="1" w:lastColumn="0" w:noHBand="0" w:noVBand="1"/>
      </w:tblPr>
      <w:tblGrid>
        <w:gridCol w:w="1975"/>
        <w:gridCol w:w="1620"/>
        <w:gridCol w:w="1157"/>
      </w:tblGrid>
      <w:tr w:rsidR="0095700A" w:rsidRPr="00491C0B" w14:paraId="19E3E906" w14:textId="77777777" w:rsidTr="00491C0B">
        <w:trPr>
          <w:trHeight w:val="256"/>
        </w:trPr>
        <w:tc>
          <w:tcPr>
            <w:tcW w:w="4752" w:type="dxa"/>
            <w:gridSpan w:val="3"/>
            <w:tcBorders>
              <w:bottom w:val="single" w:sz="4" w:space="0" w:color="auto"/>
            </w:tcBorders>
            <w:shd w:val="clear" w:color="auto" w:fill="auto"/>
            <w:vAlign w:val="center"/>
          </w:tcPr>
          <w:p w14:paraId="16356803" w14:textId="4809D546" w:rsidR="0095700A" w:rsidRPr="00491C0B" w:rsidRDefault="00E6116B" w:rsidP="00E6116B">
            <w:pPr>
              <w:spacing w:after="0" w:line="240" w:lineRule="auto"/>
              <w:rPr>
                <w:rFonts w:ascii="Times New Roman" w:eastAsia="Times New Roman" w:hAnsi="Times New Roman" w:cs="Times New Roman"/>
                <w:b/>
                <w:bCs/>
                <w:color w:val="000000"/>
                <w:lang w:bidi="ar-SA"/>
              </w:rPr>
            </w:pPr>
            <w:r w:rsidRPr="00491C0B">
              <w:rPr>
                <w:rFonts w:ascii="Times New Roman" w:eastAsia="Times New Roman" w:hAnsi="Times New Roman" w:cs="Times New Roman"/>
                <w:b/>
                <w:bCs/>
                <w:color w:val="000000"/>
                <w:lang w:bidi="ar-SA"/>
              </w:rPr>
              <w:t>Table 1</w:t>
            </w:r>
            <w:r w:rsidR="005C77E7" w:rsidRPr="00491C0B">
              <w:rPr>
                <w:rFonts w:ascii="Times New Roman" w:eastAsia="Times New Roman" w:hAnsi="Times New Roman" w:cs="Times New Roman"/>
                <w:b/>
                <w:bCs/>
                <w:color w:val="000000"/>
                <w:lang w:bidi="ar-SA"/>
              </w:rPr>
              <w:t xml:space="preserve"> </w:t>
            </w:r>
            <w:r w:rsidRPr="00491C0B">
              <w:rPr>
                <w:rFonts w:ascii="Times New Roman" w:eastAsia="Times New Roman" w:hAnsi="Times New Roman" w:cs="Times New Roman"/>
                <w:b/>
                <w:bCs/>
                <w:i/>
                <w:iCs/>
                <w:color w:val="000000"/>
                <w:lang w:bidi="ar-SA"/>
              </w:rPr>
              <w:t xml:space="preserve">Socio-demographic </w:t>
            </w:r>
            <w:r w:rsidR="005C77E7" w:rsidRPr="00491C0B">
              <w:rPr>
                <w:rFonts w:ascii="Times New Roman" w:eastAsia="Times New Roman" w:hAnsi="Times New Roman" w:cs="Times New Roman"/>
                <w:b/>
                <w:bCs/>
                <w:i/>
                <w:iCs/>
                <w:color w:val="000000"/>
                <w:lang w:bidi="ar-SA"/>
              </w:rPr>
              <w:t>C</w:t>
            </w:r>
            <w:r w:rsidRPr="00491C0B">
              <w:rPr>
                <w:rFonts w:ascii="Times New Roman" w:eastAsia="Times New Roman" w:hAnsi="Times New Roman" w:cs="Times New Roman"/>
                <w:b/>
                <w:bCs/>
                <w:i/>
                <w:iCs/>
                <w:color w:val="000000"/>
                <w:lang w:bidi="ar-SA"/>
              </w:rPr>
              <w:t xml:space="preserve">haracteristics of </w:t>
            </w:r>
            <w:r w:rsidR="005C77E7" w:rsidRPr="00491C0B">
              <w:rPr>
                <w:rFonts w:ascii="Times New Roman" w:eastAsia="Times New Roman" w:hAnsi="Times New Roman" w:cs="Times New Roman"/>
                <w:b/>
                <w:bCs/>
                <w:i/>
                <w:iCs/>
                <w:color w:val="000000"/>
                <w:lang w:bidi="ar-SA"/>
              </w:rPr>
              <w:t>P</w:t>
            </w:r>
            <w:r w:rsidRPr="00491C0B">
              <w:rPr>
                <w:rFonts w:ascii="Times New Roman" w:eastAsia="Times New Roman" w:hAnsi="Times New Roman" w:cs="Times New Roman"/>
                <w:b/>
                <w:bCs/>
                <w:i/>
                <w:iCs/>
                <w:color w:val="000000"/>
                <w:lang w:bidi="ar-SA"/>
              </w:rPr>
              <w:t>articipants</w:t>
            </w:r>
            <w:r w:rsidR="005C77E7" w:rsidRPr="00491C0B">
              <w:rPr>
                <w:rFonts w:ascii="Times New Roman" w:eastAsia="Times New Roman" w:hAnsi="Times New Roman" w:cs="Times New Roman"/>
                <w:b/>
                <w:bCs/>
                <w:i/>
                <w:iCs/>
                <w:color w:val="000000"/>
                <w:lang w:bidi="ar-SA"/>
              </w:rPr>
              <w:t xml:space="preserve"> (N=351)</w:t>
            </w:r>
          </w:p>
        </w:tc>
      </w:tr>
      <w:tr w:rsidR="0095700A" w:rsidRPr="00491C0B" w14:paraId="4F61627D" w14:textId="77777777" w:rsidTr="00491C0B">
        <w:trPr>
          <w:trHeight w:val="256"/>
        </w:trPr>
        <w:tc>
          <w:tcPr>
            <w:tcW w:w="1975" w:type="dxa"/>
            <w:tcBorders>
              <w:top w:val="single" w:sz="4" w:space="0" w:color="auto"/>
              <w:bottom w:val="single" w:sz="4" w:space="0" w:color="auto"/>
            </w:tcBorders>
            <w:shd w:val="clear" w:color="auto" w:fill="auto"/>
            <w:vAlign w:val="center"/>
          </w:tcPr>
          <w:p w14:paraId="35A66636" w14:textId="77777777" w:rsidR="0095700A" w:rsidRPr="00491C0B" w:rsidRDefault="0095700A" w:rsidP="00F35C36">
            <w:pPr>
              <w:spacing w:after="0" w:line="240" w:lineRule="auto"/>
              <w:rPr>
                <w:rFonts w:ascii="Times New Roman" w:eastAsia="Times New Roman" w:hAnsi="Times New Roman" w:cs="Times New Roman"/>
                <w:color w:val="000000"/>
                <w:lang w:bidi="ar-SA"/>
              </w:rPr>
            </w:pPr>
            <w:r w:rsidRPr="00491C0B">
              <w:rPr>
                <w:rFonts w:ascii="Times New Roman" w:eastAsia="Times New Roman" w:hAnsi="Times New Roman" w:cs="Times New Roman"/>
                <w:color w:val="000000"/>
                <w:lang w:bidi="ar-SA"/>
              </w:rPr>
              <w:t>Characteristics</w:t>
            </w:r>
          </w:p>
        </w:tc>
        <w:tc>
          <w:tcPr>
            <w:tcW w:w="1620" w:type="dxa"/>
            <w:tcBorders>
              <w:top w:val="single" w:sz="4" w:space="0" w:color="auto"/>
              <w:bottom w:val="single" w:sz="4" w:space="0" w:color="auto"/>
            </w:tcBorders>
            <w:shd w:val="clear" w:color="auto" w:fill="auto"/>
            <w:vAlign w:val="center"/>
          </w:tcPr>
          <w:p w14:paraId="4BABFA23" w14:textId="77777777" w:rsidR="0095700A" w:rsidRPr="00491C0B" w:rsidRDefault="0095700A" w:rsidP="00F35C36">
            <w:pPr>
              <w:spacing w:after="0" w:line="240" w:lineRule="auto"/>
              <w:rPr>
                <w:rFonts w:ascii="Times New Roman" w:eastAsia="Times New Roman" w:hAnsi="Times New Roman" w:cs="Times New Roman"/>
                <w:color w:val="000000"/>
                <w:lang w:bidi="ar-SA"/>
              </w:rPr>
            </w:pPr>
            <w:r w:rsidRPr="00491C0B">
              <w:rPr>
                <w:rFonts w:ascii="Times New Roman" w:eastAsia="Times New Roman" w:hAnsi="Times New Roman" w:cs="Times New Roman"/>
                <w:color w:val="000000"/>
                <w:lang w:bidi="ar-SA"/>
              </w:rPr>
              <w:t>Category</w:t>
            </w:r>
          </w:p>
        </w:tc>
        <w:tc>
          <w:tcPr>
            <w:tcW w:w="1157" w:type="dxa"/>
            <w:tcBorders>
              <w:top w:val="single" w:sz="4" w:space="0" w:color="auto"/>
              <w:bottom w:val="single" w:sz="4" w:space="0" w:color="auto"/>
            </w:tcBorders>
          </w:tcPr>
          <w:p w14:paraId="09F5828D" w14:textId="5DAFCEEC" w:rsidR="0095700A" w:rsidRPr="00491C0B" w:rsidRDefault="00E6116B" w:rsidP="006D0ACB">
            <w:pPr>
              <w:spacing w:after="0" w:line="240" w:lineRule="auto"/>
              <w:jc w:val="right"/>
              <w:rPr>
                <w:rFonts w:ascii="Times New Roman" w:eastAsia="Times New Roman" w:hAnsi="Times New Roman" w:cs="Times New Roman"/>
                <w:color w:val="000000"/>
                <w:lang w:bidi="ar-SA"/>
              </w:rPr>
            </w:pPr>
            <w:r w:rsidRPr="00491C0B">
              <w:rPr>
                <w:rFonts w:ascii="Times New Roman" w:eastAsia="Times New Roman" w:hAnsi="Times New Roman" w:cs="Times New Roman"/>
                <w:color w:val="000000"/>
                <w:lang w:bidi="ar-SA"/>
              </w:rPr>
              <w:t xml:space="preserve">n </w:t>
            </w:r>
            <w:r w:rsidR="0095700A" w:rsidRPr="00491C0B">
              <w:rPr>
                <w:rFonts w:ascii="Times New Roman" w:eastAsia="Times New Roman" w:hAnsi="Times New Roman" w:cs="Times New Roman"/>
                <w:color w:val="000000"/>
                <w:lang w:bidi="ar-SA"/>
              </w:rPr>
              <w:t>(%)</w:t>
            </w:r>
          </w:p>
        </w:tc>
      </w:tr>
      <w:tr w:rsidR="0095700A" w:rsidRPr="00491C0B" w14:paraId="4A25A6D5" w14:textId="77777777" w:rsidTr="00491C0B">
        <w:trPr>
          <w:trHeight w:val="256"/>
        </w:trPr>
        <w:tc>
          <w:tcPr>
            <w:tcW w:w="1975" w:type="dxa"/>
            <w:vMerge w:val="restart"/>
            <w:tcBorders>
              <w:top w:val="single" w:sz="4" w:space="0" w:color="auto"/>
            </w:tcBorders>
            <w:shd w:val="clear" w:color="auto" w:fill="auto"/>
            <w:hideMark/>
          </w:tcPr>
          <w:p w14:paraId="660C3504" w14:textId="77777777" w:rsidR="0095700A" w:rsidRPr="00491C0B" w:rsidRDefault="0095700A" w:rsidP="001125E4">
            <w:pPr>
              <w:spacing w:after="0" w:line="240" w:lineRule="auto"/>
              <w:rPr>
                <w:rFonts w:ascii="Times New Roman" w:eastAsia="Times New Roman" w:hAnsi="Times New Roman" w:cs="Times New Roman"/>
                <w:color w:val="000000"/>
                <w:lang w:bidi="ar-SA"/>
              </w:rPr>
            </w:pPr>
            <w:r w:rsidRPr="00491C0B">
              <w:rPr>
                <w:rFonts w:ascii="Times New Roman" w:eastAsia="Times New Roman" w:hAnsi="Times New Roman" w:cs="Times New Roman"/>
                <w:color w:val="000000"/>
                <w:lang w:bidi="ar-SA"/>
              </w:rPr>
              <w:t>Sex</w:t>
            </w:r>
          </w:p>
          <w:p w14:paraId="7D5AD1F6" w14:textId="77777777" w:rsidR="0095700A" w:rsidRPr="00491C0B" w:rsidRDefault="0095700A" w:rsidP="001125E4">
            <w:pPr>
              <w:spacing w:after="0" w:line="240" w:lineRule="auto"/>
              <w:rPr>
                <w:rFonts w:ascii="Times New Roman" w:eastAsia="Times New Roman" w:hAnsi="Times New Roman" w:cs="Times New Roman"/>
                <w:color w:val="000000"/>
                <w:lang w:bidi="ar-SA"/>
              </w:rPr>
            </w:pPr>
          </w:p>
        </w:tc>
        <w:tc>
          <w:tcPr>
            <w:tcW w:w="1620" w:type="dxa"/>
            <w:tcBorders>
              <w:top w:val="single" w:sz="4" w:space="0" w:color="auto"/>
            </w:tcBorders>
            <w:shd w:val="clear" w:color="auto" w:fill="auto"/>
            <w:vAlign w:val="center"/>
            <w:hideMark/>
          </w:tcPr>
          <w:p w14:paraId="2035BFB5" w14:textId="77777777" w:rsidR="0095700A" w:rsidRPr="00491C0B" w:rsidRDefault="0095700A" w:rsidP="00F35C36">
            <w:pPr>
              <w:spacing w:after="0" w:line="240" w:lineRule="auto"/>
              <w:rPr>
                <w:rFonts w:ascii="Times New Roman" w:eastAsia="Times New Roman" w:hAnsi="Times New Roman" w:cs="Times New Roman"/>
                <w:color w:val="000000"/>
                <w:lang w:bidi="ar-SA"/>
              </w:rPr>
            </w:pPr>
            <w:r w:rsidRPr="00491C0B">
              <w:rPr>
                <w:rFonts w:ascii="Times New Roman" w:eastAsia="Times New Roman" w:hAnsi="Times New Roman" w:cs="Times New Roman"/>
                <w:color w:val="000000"/>
                <w:lang w:bidi="ar-SA"/>
              </w:rPr>
              <w:t>Female</w:t>
            </w:r>
          </w:p>
        </w:tc>
        <w:tc>
          <w:tcPr>
            <w:tcW w:w="1157" w:type="dxa"/>
            <w:tcBorders>
              <w:top w:val="single" w:sz="4" w:space="0" w:color="auto"/>
            </w:tcBorders>
          </w:tcPr>
          <w:p w14:paraId="0B50AA18" w14:textId="288AA2DF" w:rsidR="0095700A" w:rsidRPr="00491C0B" w:rsidRDefault="0095700A" w:rsidP="00D65B17">
            <w:pPr>
              <w:spacing w:after="0" w:line="240" w:lineRule="auto"/>
              <w:jc w:val="right"/>
              <w:rPr>
                <w:rFonts w:ascii="Times New Roman" w:eastAsia="Times New Roman" w:hAnsi="Times New Roman" w:cs="Times New Roman"/>
                <w:color w:val="000000"/>
                <w:lang w:bidi="ar-SA"/>
              </w:rPr>
            </w:pPr>
            <w:r w:rsidRPr="00491C0B">
              <w:rPr>
                <w:rFonts w:ascii="Times New Roman" w:eastAsia="Times New Roman" w:hAnsi="Times New Roman" w:cs="Times New Roman"/>
                <w:color w:val="000000"/>
                <w:lang w:bidi="ar-SA"/>
              </w:rPr>
              <w:t>307(87.5)</w:t>
            </w:r>
          </w:p>
        </w:tc>
      </w:tr>
      <w:tr w:rsidR="0095700A" w:rsidRPr="00491C0B" w14:paraId="77134B38" w14:textId="77777777" w:rsidTr="00491C0B">
        <w:trPr>
          <w:trHeight w:val="256"/>
        </w:trPr>
        <w:tc>
          <w:tcPr>
            <w:tcW w:w="1975" w:type="dxa"/>
            <w:vMerge/>
            <w:shd w:val="clear" w:color="auto" w:fill="auto"/>
            <w:hideMark/>
          </w:tcPr>
          <w:p w14:paraId="217E11CC" w14:textId="77777777" w:rsidR="0095700A" w:rsidRPr="00491C0B" w:rsidRDefault="0095700A" w:rsidP="0095700A">
            <w:pPr>
              <w:spacing w:after="0" w:line="240" w:lineRule="auto"/>
              <w:rPr>
                <w:rFonts w:ascii="Times New Roman" w:eastAsia="Times New Roman" w:hAnsi="Times New Roman" w:cs="Times New Roman"/>
                <w:color w:val="000000"/>
                <w:lang w:bidi="ar-SA"/>
              </w:rPr>
            </w:pPr>
          </w:p>
        </w:tc>
        <w:tc>
          <w:tcPr>
            <w:tcW w:w="1620" w:type="dxa"/>
            <w:shd w:val="clear" w:color="auto" w:fill="auto"/>
            <w:vAlign w:val="center"/>
            <w:hideMark/>
          </w:tcPr>
          <w:p w14:paraId="7C7D7F78" w14:textId="77777777" w:rsidR="0095700A" w:rsidRPr="00491C0B" w:rsidRDefault="0095700A" w:rsidP="0095700A">
            <w:pPr>
              <w:spacing w:after="0" w:line="240" w:lineRule="auto"/>
              <w:rPr>
                <w:rFonts w:ascii="Times New Roman" w:eastAsia="Times New Roman" w:hAnsi="Times New Roman" w:cs="Times New Roman"/>
                <w:color w:val="000000"/>
                <w:lang w:bidi="ar-SA"/>
              </w:rPr>
            </w:pPr>
            <w:r w:rsidRPr="00491C0B">
              <w:rPr>
                <w:rFonts w:ascii="Times New Roman" w:eastAsia="Times New Roman" w:hAnsi="Times New Roman" w:cs="Times New Roman"/>
                <w:color w:val="000000"/>
                <w:lang w:bidi="ar-SA"/>
              </w:rPr>
              <w:t>Male</w:t>
            </w:r>
          </w:p>
        </w:tc>
        <w:tc>
          <w:tcPr>
            <w:tcW w:w="1157" w:type="dxa"/>
            <w:vAlign w:val="center"/>
          </w:tcPr>
          <w:p w14:paraId="1FCF14F8" w14:textId="61A1EFBE" w:rsidR="0095700A" w:rsidRPr="00491C0B" w:rsidRDefault="0095700A" w:rsidP="00A66463">
            <w:pPr>
              <w:spacing w:after="0" w:line="240" w:lineRule="auto"/>
              <w:jc w:val="right"/>
              <w:rPr>
                <w:rFonts w:ascii="Times New Roman" w:eastAsia="Times New Roman" w:hAnsi="Times New Roman" w:cs="Times New Roman"/>
                <w:color w:val="000000"/>
                <w:lang w:bidi="ar-SA"/>
              </w:rPr>
            </w:pPr>
            <w:r w:rsidRPr="00491C0B">
              <w:rPr>
                <w:rFonts w:ascii="Times New Roman" w:eastAsia="Times New Roman" w:hAnsi="Times New Roman" w:cs="Times New Roman"/>
                <w:color w:val="000000"/>
                <w:lang w:bidi="ar-SA"/>
              </w:rPr>
              <w:t>44(12.5)</w:t>
            </w:r>
          </w:p>
        </w:tc>
      </w:tr>
      <w:tr w:rsidR="0095700A" w:rsidRPr="00491C0B" w14:paraId="260177C0" w14:textId="77777777" w:rsidTr="00491C0B">
        <w:trPr>
          <w:trHeight w:val="256"/>
        </w:trPr>
        <w:tc>
          <w:tcPr>
            <w:tcW w:w="1975" w:type="dxa"/>
            <w:vMerge w:val="restart"/>
            <w:shd w:val="clear" w:color="auto" w:fill="auto"/>
            <w:hideMark/>
          </w:tcPr>
          <w:p w14:paraId="3A399C47" w14:textId="77777777" w:rsidR="0095700A" w:rsidRPr="00491C0B" w:rsidRDefault="0095700A" w:rsidP="0095700A">
            <w:pPr>
              <w:spacing w:after="0" w:line="240" w:lineRule="auto"/>
              <w:rPr>
                <w:rFonts w:ascii="Times New Roman" w:eastAsia="Times New Roman" w:hAnsi="Times New Roman" w:cs="Times New Roman"/>
                <w:color w:val="000000"/>
                <w:lang w:bidi="ar-SA"/>
              </w:rPr>
            </w:pPr>
            <w:r w:rsidRPr="00491C0B">
              <w:rPr>
                <w:rFonts w:ascii="Times New Roman" w:eastAsia="Times New Roman" w:hAnsi="Times New Roman" w:cs="Times New Roman"/>
                <w:color w:val="000000"/>
                <w:lang w:bidi="ar-SA"/>
              </w:rPr>
              <w:t>Age</w:t>
            </w:r>
          </w:p>
          <w:p w14:paraId="4F2D303A" w14:textId="77777777" w:rsidR="0095700A" w:rsidRPr="00491C0B" w:rsidRDefault="0095700A" w:rsidP="0095700A">
            <w:pPr>
              <w:spacing w:after="0" w:line="240" w:lineRule="auto"/>
              <w:rPr>
                <w:rFonts w:ascii="Times New Roman" w:eastAsia="Times New Roman" w:hAnsi="Times New Roman" w:cs="Times New Roman"/>
                <w:color w:val="000000"/>
                <w:lang w:bidi="ar-SA"/>
              </w:rPr>
            </w:pPr>
            <w:r w:rsidRPr="00491C0B">
              <w:rPr>
                <w:rFonts w:ascii="Times New Roman" w:eastAsia="Times New Roman" w:hAnsi="Times New Roman" w:cs="Times New Roman"/>
                <w:color w:val="000000"/>
                <w:lang w:bidi="ar-SA"/>
              </w:rPr>
              <w:t>(in years)</w:t>
            </w:r>
          </w:p>
          <w:p w14:paraId="139FF225" w14:textId="77777777" w:rsidR="0095700A" w:rsidRPr="00491C0B" w:rsidRDefault="0095700A" w:rsidP="0095700A">
            <w:pPr>
              <w:spacing w:after="0" w:line="240" w:lineRule="auto"/>
              <w:rPr>
                <w:rFonts w:ascii="Times New Roman" w:eastAsia="Times New Roman" w:hAnsi="Times New Roman" w:cs="Times New Roman"/>
                <w:color w:val="000000"/>
                <w:lang w:bidi="ar-SA"/>
              </w:rPr>
            </w:pPr>
          </w:p>
        </w:tc>
        <w:tc>
          <w:tcPr>
            <w:tcW w:w="1620" w:type="dxa"/>
            <w:shd w:val="clear" w:color="auto" w:fill="auto"/>
            <w:vAlign w:val="center"/>
            <w:hideMark/>
          </w:tcPr>
          <w:p w14:paraId="7A193D72" w14:textId="77777777" w:rsidR="0095700A" w:rsidRPr="00491C0B" w:rsidRDefault="0095700A" w:rsidP="0095700A">
            <w:pPr>
              <w:spacing w:after="0" w:line="240" w:lineRule="auto"/>
              <w:rPr>
                <w:rFonts w:ascii="Times New Roman" w:eastAsia="Times New Roman" w:hAnsi="Times New Roman" w:cs="Times New Roman"/>
                <w:color w:val="000000"/>
                <w:lang w:bidi="ar-SA"/>
              </w:rPr>
            </w:pPr>
            <w:r w:rsidRPr="00491C0B">
              <w:rPr>
                <w:rFonts w:ascii="Times New Roman" w:eastAsia="Times New Roman" w:hAnsi="Times New Roman" w:cs="Times New Roman"/>
                <w:color w:val="000000"/>
                <w:lang w:bidi="ar-SA"/>
              </w:rPr>
              <w:t>20 – 29</w:t>
            </w:r>
          </w:p>
        </w:tc>
        <w:tc>
          <w:tcPr>
            <w:tcW w:w="1157" w:type="dxa"/>
            <w:vAlign w:val="center"/>
          </w:tcPr>
          <w:p w14:paraId="2D9BEADB" w14:textId="1C772FFB" w:rsidR="0095700A" w:rsidRPr="00491C0B" w:rsidRDefault="0095700A" w:rsidP="00A66463">
            <w:pPr>
              <w:spacing w:after="0" w:line="240" w:lineRule="auto"/>
              <w:jc w:val="right"/>
              <w:rPr>
                <w:rFonts w:ascii="Times New Roman" w:eastAsia="Times New Roman" w:hAnsi="Times New Roman" w:cs="Times New Roman"/>
                <w:color w:val="000000"/>
                <w:lang w:bidi="ar-SA"/>
              </w:rPr>
            </w:pPr>
            <w:r w:rsidRPr="00491C0B">
              <w:rPr>
                <w:rFonts w:ascii="Times New Roman" w:eastAsia="Times New Roman" w:hAnsi="Times New Roman" w:cs="Times New Roman"/>
                <w:color w:val="000000"/>
                <w:lang w:bidi="ar-SA"/>
              </w:rPr>
              <w:t>45(12.8)</w:t>
            </w:r>
          </w:p>
        </w:tc>
      </w:tr>
      <w:tr w:rsidR="0095700A" w:rsidRPr="00491C0B" w14:paraId="41C66B8F" w14:textId="77777777" w:rsidTr="00491C0B">
        <w:trPr>
          <w:trHeight w:val="256"/>
        </w:trPr>
        <w:tc>
          <w:tcPr>
            <w:tcW w:w="1975" w:type="dxa"/>
            <w:vMerge/>
            <w:shd w:val="clear" w:color="auto" w:fill="auto"/>
            <w:hideMark/>
          </w:tcPr>
          <w:p w14:paraId="215BC6CF" w14:textId="77777777" w:rsidR="0095700A" w:rsidRPr="00491C0B" w:rsidRDefault="0095700A" w:rsidP="0095700A">
            <w:pPr>
              <w:spacing w:after="0" w:line="240" w:lineRule="auto"/>
              <w:rPr>
                <w:rFonts w:ascii="Times New Roman" w:eastAsia="Times New Roman" w:hAnsi="Times New Roman" w:cs="Times New Roman"/>
                <w:color w:val="000000"/>
                <w:lang w:bidi="ar-SA"/>
              </w:rPr>
            </w:pPr>
          </w:p>
        </w:tc>
        <w:tc>
          <w:tcPr>
            <w:tcW w:w="1620" w:type="dxa"/>
            <w:shd w:val="clear" w:color="auto" w:fill="auto"/>
            <w:vAlign w:val="center"/>
            <w:hideMark/>
          </w:tcPr>
          <w:p w14:paraId="58E6C6AB" w14:textId="77777777" w:rsidR="0095700A" w:rsidRPr="00491C0B" w:rsidRDefault="0095700A" w:rsidP="0095700A">
            <w:pPr>
              <w:spacing w:after="0" w:line="240" w:lineRule="auto"/>
              <w:rPr>
                <w:rFonts w:ascii="Times New Roman" w:eastAsia="Times New Roman" w:hAnsi="Times New Roman" w:cs="Times New Roman"/>
                <w:color w:val="000000"/>
                <w:lang w:bidi="ar-SA"/>
              </w:rPr>
            </w:pPr>
            <w:r w:rsidRPr="00491C0B">
              <w:rPr>
                <w:rFonts w:ascii="Times New Roman" w:eastAsia="Times New Roman" w:hAnsi="Times New Roman" w:cs="Times New Roman"/>
                <w:color w:val="000000"/>
                <w:lang w:bidi="ar-SA"/>
              </w:rPr>
              <w:t>30 – 39</w:t>
            </w:r>
          </w:p>
        </w:tc>
        <w:tc>
          <w:tcPr>
            <w:tcW w:w="1157" w:type="dxa"/>
            <w:vAlign w:val="center"/>
          </w:tcPr>
          <w:p w14:paraId="3FA73D3E" w14:textId="23786F80" w:rsidR="0095700A" w:rsidRPr="00491C0B" w:rsidRDefault="0095700A" w:rsidP="00A66463">
            <w:pPr>
              <w:spacing w:after="0" w:line="240" w:lineRule="auto"/>
              <w:jc w:val="right"/>
              <w:rPr>
                <w:rFonts w:ascii="Times New Roman" w:eastAsia="Times New Roman" w:hAnsi="Times New Roman" w:cs="Times New Roman"/>
                <w:color w:val="000000"/>
                <w:lang w:bidi="ar-SA"/>
              </w:rPr>
            </w:pPr>
            <w:r w:rsidRPr="00491C0B">
              <w:rPr>
                <w:rFonts w:ascii="Times New Roman" w:eastAsia="Times New Roman" w:hAnsi="Times New Roman" w:cs="Times New Roman"/>
                <w:color w:val="000000"/>
                <w:lang w:bidi="ar-SA"/>
              </w:rPr>
              <w:t>211(60.1)</w:t>
            </w:r>
          </w:p>
        </w:tc>
      </w:tr>
      <w:tr w:rsidR="0095700A" w:rsidRPr="00491C0B" w14:paraId="6A1A44CA" w14:textId="77777777" w:rsidTr="00491C0B">
        <w:trPr>
          <w:trHeight w:val="256"/>
        </w:trPr>
        <w:tc>
          <w:tcPr>
            <w:tcW w:w="1975" w:type="dxa"/>
            <w:vMerge/>
            <w:shd w:val="clear" w:color="auto" w:fill="auto"/>
            <w:hideMark/>
          </w:tcPr>
          <w:p w14:paraId="7419377F" w14:textId="77777777" w:rsidR="0095700A" w:rsidRPr="00491C0B" w:rsidRDefault="0095700A" w:rsidP="0095700A">
            <w:pPr>
              <w:spacing w:after="0" w:line="240" w:lineRule="auto"/>
              <w:rPr>
                <w:rFonts w:ascii="Times New Roman" w:eastAsia="Times New Roman" w:hAnsi="Times New Roman" w:cs="Times New Roman"/>
                <w:color w:val="000000"/>
                <w:lang w:bidi="ar-SA"/>
              </w:rPr>
            </w:pPr>
          </w:p>
        </w:tc>
        <w:tc>
          <w:tcPr>
            <w:tcW w:w="1620" w:type="dxa"/>
            <w:shd w:val="clear" w:color="auto" w:fill="auto"/>
            <w:vAlign w:val="center"/>
            <w:hideMark/>
          </w:tcPr>
          <w:p w14:paraId="0672E838" w14:textId="77777777" w:rsidR="0095700A" w:rsidRPr="00491C0B" w:rsidRDefault="0095700A" w:rsidP="0095700A">
            <w:pPr>
              <w:spacing w:after="0" w:line="240" w:lineRule="auto"/>
              <w:rPr>
                <w:rFonts w:ascii="Times New Roman" w:eastAsia="Times New Roman" w:hAnsi="Times New Roman" w:cs="Times New Roman"/>
                <w:color w:val="000000"/>
                <w:lang w:bidi="ar-SA"/>
              </w:rPr>
            </w:pPr>
            <w:r w:rsidRPr="00491C0B">
              <w:rPr>
                <w:rFonts w:ascii="Times New Roman" w:eastAsia="Times New Roman" w:hAnsi="Times New Roman" w:cs="Times New Roman"/>
                <w:color w:val="000000"/>
                <w:lang w:bidi="ar-SA"/>
              </w:rPr>
              <w:t>40 – 49</w:t>
            </w:r>
          </w:p>
        </w:tc>
        <w:tc>
          <w:tcPr>
            <w:tcW w:w="1157" w:type="dxa"/>
            <w:vAlign w:val="center"/>
          </w:tcPr>
          <w:p w14:paraId="2DCABD81" w14:textId="5E5A47A2" w:rsidR="0095700A" w:rsidRPr="00491C0B" w:rsidRDefault="0095700A" w:rsidP="00A66463">
            <w:pPr>
              <w:spacing w:after="0" w:line="240" w:lineRule="auto"/>
              <w:jc w:val="right"/>
              <w:rPr>
                <w:rFonts w:ascii="Times New Roman" w:eastAsia="Times New Roman" w:hAnsi="Times New Roman" w:cs="Times New Roman"/>
                <w:color w:val="000000"/>
                <w:lang w:bidi="ar-SA"/>
              </w:rPr>
            </w:pPr>
            <w:r w:rsidRPr="00491C0B">
              <w:rPr>
                <w:rFonts w:ascii="Times New Roman" w:eastAsia="Times New Roman" w:hAnsi="Times New Roman" w:cs="Times New Roman"/>
                <w:color w:val="000000"/>
                <w:lang w:bidi="ar-SA"/>
              </w:rPr>
              <w:t>80(22.8)</w:t>
            </w:r>
          </w:p>
        </w:tc>
      </w:tr>
      <w:tr w:rsidR="0095700A" w:rsidRPr="00491C0B" w14:paraId="48EDFB4A" w14:textId="77777777" w:rsidTr="00491C0B">
        <w:trPr>
          <w:trHeight w:val="192"/>
        </w:trPr>
        <w:tc>
          <w:tcPr>
            <w:tcW w:w="1975" w:type="dxa"/>
            <w:vMerge/>
            <w:shd w:val="clear" w:color="auto" w:fill="auto"/>
            <w:hideMark/>
          </w:tcPr>
          <w:p w14:paraId="0CCDD9DB" w14:textId="77777777" w:rsidR="0095700A" w:rsidRPr="00491C0B" w:rsidRDefault="0095700A" w:rsidP="0095700A">
            <w:pPr>
              <w:spacing w:after="0" w:line="240" w:lineRule="auto"/>
              <w:rPr>
                <w:rFonts w:ascii="Times New Roman" w:eastAsia="Times New Roman" w:hAnsi="Times New Roman" w:cs="Times New Roman"/>
                <w:color w:val="000000"/>
                <w:lang w:bidi="ar-SA"/>
              </w:rPr>
            </w:pPr>
          </w:p>
        </w:tc>
        <w:tc>
          <w:tcPr>
            <w:tcW w:w="1620" w:type="dxa"/>
            <w:shd w:val="clear" w:color="auto" w:fill="auto"/>
            <w:vAlign w:val="center"/>
            <w:hideMark/>
          </w:tcPr>
          <w:p w14:paraId="502B67E5" w14:textId="77777777" w:rsidR="0095700A" w:rsidRPr="00491C0B" w:rsidRDefault="0095700A" w:rsidP="0095700A">
            <w:pPr>
              <w:spacing w:after="0" w:line="240" w:lineRule="auto"/>
              <w:rPr>
                <w:rFonts w:ascii="Times New Roman" w:eastAsia="Times New Roman" w:hAnsi="Times New Roman" w:cs="Times New Roman"/>
                <w:color w:val="000000"/>
                <w:lang w:bidi="ar-SA"/>
              </w:rPr>
            </w:pPr>
            <w:r w:rsidRPr="00491C0B">
              <w:rPr>
                <w:rFonts w:ascii="Times New Roman" w:eastAsia="Times New Roman" w:hAnsi="Times New Roman" w:cs="Times New Roman"/>
                <w:color w:val="000000"/>
                <w:lang w:bidi="ar-SA"/>
              </w:rPr>
              <w:t>50 – 60</w:t>
            </w:r>
          </w:p>
        </w:tc>
        <w:tc>
          <w:tcPr>
            <w:tcW w:w="1157" w:type="dxa"/>
            <w:vAlign w:val="center"/>
          </w:tcPr>
          <w:p w14:paraId="61F67F77" w14:textId="487AEC4A" w:rsidR="0095700A" w:rsidRPr="00491C0B" w:rsidRDefault="0095700A" w:rsidP="00A66463">
            <w:pPr>
              <w:spacing w:after="0" w:line="240" w:lineRule="auto"/>
              <w:jc w:val="right"/>
              <w:rPr>
                <w:rFonts w:ascii="Times New Roman" w:eastAsia="Times New Roman" w:hAnsi="Times New Roman" w:cs="Times New Roman"/>
                <w:color w:val="000000"/>
                <w:lang w:bidi="ar-SA"/>
              </w:rPr>
            </w:pPr>
            <w:r w:rsidRPr="00491C0B">
              <w:rPr>
                <w:rFonts w:ascii="Times New Roman" w:eastAsia="Times New Roman" w:hAnsi="Times New Roman" w:cs="Times New Roman"/>
                <w:color w:val="000000"/>
                <w:lang w:bidi="ar-SA"/>
              </w:rPr>
              <w:t>15(4.3)</w:t>
            </w:r>
          </w:p>
        </w:tc>
      </w:tr>
      <w:tr w:rsidR="0095700A" w:rsidRPr="00491C0B" w14:paraId="5ACF7692" w14:textId="77777777" w:rsidTr="00491C0B">
        <w:trPr>
          <w:trHeight w:val="256"/>
        </w:trPr>
        <w:tc>
          <w:tcPr>
            <w:tcW w:w="1975" w:type="dxa"/>
            <w:vMerge w:val="restart"/>
            <w:shd w:val="clear" w:color="auto" w:fill="auto"/>
            <w:hideMark/>
          </w:tcPr>
          <w:p w14:paraId="6CCE124F" w14:textId="77777777" w:rsidR="0095700A" w:rsidRPr="00491C0B" w:rsidRDefault="0095700A" w:rsidP="00E6116B">
            <w:pPr>
              <w:spacing w:after="0" w:line="240" w:lineRule="auto"/>
              <w:rPr>
                <w:rFonts w:ascii="Times New Roman" w:eastAsia="Times New Roman" w:hAnsi="Times New Roman" w:cs="Times New Roman"/>
                <w:color w:val="000000"/>
                <w:lang w:bidi="ar-SA"/>
              </w:rPr>
            </w:pPr>
            <w:r w:rsidRPr="00491C0B">
              <w:rPr>
                <w:rFonts w:ascii="Times New Roman" w:eastAsia="Times New Roman" w:hAnsi="Times New Roman" w:cs="Times New Roman"/>
                <w:color w:val="000000"/>
                <w:lang w:bidi="ar-SA"/>
              </w:rPr>
              <w:t>Marital status</w:t>
            </w:r>
          </w:p>
        </w:tc>
        <w:tc>
          <w:tcPr>
            <w:tcW w:w="1620" w:type="dxa"/>
            <w:shd w:val="clear" w:color="auto" w:fill="auto"/>
            <w:vAlign w:val="center"/>
            <w:hideMark/>
          </w:tcPr>
          <w:p w14:paraId="38A14507" w14:textId="77777777" w:rsidR="0095700A" w:rsidRPr="00491C0B" w:rsidRDefault="0095700A" w:rsidP="00E6116B">
            <w:pPr>
              <w:spacing w:after="0" w:line="240" w:lineRule="auto"/>
              <w:rPr>
                <w:rFonts w:ascii="Times New Roman" w:eastAsia="Times New Roman" w:hAnsi="Times New Roman" w:cs="Times New Roman"/>
                <w:color w:val="000000"/>
                <w:lang w:bidi="ar-SA"/>
              </w:rPr>
            </w:pPr>
            <w:r w:rsidRPr="00491C0B">
              <w:rPr>
                <w:rFonts w:ascii="Times New Roman" w:eastAsia="Times New Roman" w:hAnsi="Times New Roman" w:cs="Times New Roman"/>
                <w:color w:val="000000"/>
                <w:lang w:bidi="ar-SA"/>
              </w:rPr>
              <w:t>Single</w:t>
            </w:r>
          </w:p>
        </w:tc>
        <w:tc>
          <w:tcPr>
            <w:tcW w:w="1157" w:type="dxa"/>
            <w:vAlign w:val="center"/>
          </w:tcPr>
          <w:p w14:paraId="2D6A0C75" w14:textId="2EC7B5F0" w:rsidR="0095700A" w:rsidRPr="00491C0B" w:rsidRDefault="0095700A" w:rsidP="00A66463">
            <w:pPr>
              <w:spacing w:after="0" w:line="240" w:lineRule="auto"/>
              <w:jc w:val="right"/>
              <w:rPr>
                <w:rFonts w:ascii="Times New Roman" w:eastAsia="Times New Roman" w:hAnsi="Times New Roman" w:cs="Times New Roman"/>
                <w:color w:val="000000"/>
                <w:lang w:bidi="ar-SA"/>
              </w:rPr>
            </w:pPr>
            <w:r w:rsidRPr="00491C0B">
              <w:rPr>
                <w:rFonts w:ascii="Times New Roman" w:eastAsia="Times New Roman" w:hAnsi="Times New Roman" w:cs="Times New Roman"/>
                <w:color w:val="000000"/>
                <w:lang w:bidi="ar-SA"/>
              </w:rPr>
              <w:t>67(19.1)</w:t>
            </w:r>
          </w:p>
        </w:tc>
      </w:tr>
      <w:tr w:rsidR="0095700A" w:rsidRPr="00491C0B" w14:paraId="37308C15" w14:textId="77777777" w:rsidTr="00491C0B">
        <w:trPr>
          <w:trHeight w:val="256"/>
        </w:trPr>
        <w:tc>
          <w:tcPr>
            <w:tcW w:w="1975" w:type="dxa"/>
            <w:vMerge/>
            <w:shd w:val="clear" w:color="auto" w:fill="auto"/>
            <w:noWrap/>
            <w:hideMark/>
          </w:tcPr>
          <w:p w14:paraId="6404B739" w14:textId="77777777" w:rsidR="0095700A" w:rsidRPr="00491C0B" w:rsidRDefault="0095700A" w:rsidP="00E6116B">
            <w:pPr>
              <w:spacing w:after="0" w:line="240" w:lineRule="auto"/>
              <w:rPr>
                <w:rFonts w:ascii="Times New Roman" w:eastAsia="Times New Roman" w:hAnsi="Times New Roman" w:cs="Times New Roman"/>
                <w:color w:val="000000"/>
                <w:lang w:bidi="ar-SA"/>
              </w:rPr>
            </w:pPr>
          </w:p>
        </w:tc>
        <w:tc>
          <w:tcPr>
            <w:tcW w:w="1620" w:type="dxa"/>
            <w:shd w:val="clear" w:color="auto" w:fill="auto"/>
            <w:vAlign w:val="center"/>
            <w:hideMark/>
          </w:tcPr>
          <w:p w14:paraId="23F6040A" w14:textId="77777777" w:rsidR="0095700A" w:rsidRPr="00491C0B" w:rsidRDefault="0095700A" w:rsidP="00E6116B">
            <w:pPr>
              <w:spacing w:after="0" w:line="240" w:lineRule="auto"/>
              <w:rPr>
                <w:rFonts w:ascii="Times New Roman" w:eastAsia="Times New Roman" w:hAnsi="Times New Roman" w:cs="Times New Roman"/>
                <w:color w:val="000000"/>
                <w:lang w:bidi="ar-SA"/>
              </w:rPr>
            </w:pPr>
            <w:r w:rsidRPr="00491C0B">
              <w:rPr>
                <w:rFonts w:ascii="Times New Roman" w:eastAsia="Times New Roman" w:hAnsi="Times New Roman" w:cs="Times New Roman"/>
                <w:color w:val="000000"/>
                <w:lang w:bidi="ar-SA"/>
              </w:rPr>
              <w:t>Married</w:t>
            </w:r>
          </w:p>
        </w:tc>
        <w:tc>
          <w:tcPr>
            <w:tcW w:w="1157" w:type="dxa"/>
            <w:vAlign w:val="center"/>
          </w:tcPr>
          <w:p w14:paraId="5E872ADF" w14:textId="3E9B96F9" w:rsidR="0095700A" w:rsidRPr="00491C0B" w:rsidRDefault="0095700A" w:rsidP="00A66463">
            <w:pPr>
              <w:spacing w:after="0" w:line="240" w:lineRule="auto"/>
              <w:jc w:val="right"/>
              <w:rPr>
                <w:rFonts w:ascii="Times New Roman" w:eastAsia="Times New Roman" w:hAnsi="Times New Roman" w:cs="Times New Roman"/>
                <w:color w:val="000000"/>
                <w:lang w:bidi="ar-SA"/>
              </w:rPr>
            </w:pPr>
            <w:r w:rsidRPr="00491C0B">
              <w:rPr>
                <w:rFonts w:ascii="Times New Roman" w:eastAsia="Times New Roman" w:hAnsi="Times New Roman" w:cs="Times New Roman"/>
                <w:color w:val="000000"/>
                <w:lang w:bidi="ar-SA"/>
              </w:rPr>
              <w:t>284(80.9)</w:t>
            </w:r>
          </w:p>
        </w:tc>
      </w:tr>
      <w:tr w:rsidR="0095700A" w:rsidRPr="00491C0B" w14:paraId="610D978F" w14:textId="77777777" w:rsidTr="00491C0B">
        <w:trPr>
          <w:trHeight w:val="256"/>
        </w:trPr>
        <w:tc>
          <w:tcPr>
            <w:tcW w:w="1975" w:type="dxa"/>
            <w:vMerge w:val="restart"/>
            <w:shd w:val="clear" w:color="auto" w:fill="auto"/>
            <w:hideMark/>
          </w:tcPr>
          <w:p w14:paraId="5C7AD8B2" w14:textId="77777777" w:rsidR="0095700A" w:rsidRPr="00491C0B" w:rsidRDefault="0095700A" w:rsidP="00E6116B">
            <w:pPr>
              <w:spacing w:after="0" w:line="240" w:lineRule="auto"/>
              <w:rPr>
                <w:rFonts w:ascii="Times New Roman" w:eastAsia="Times New Roman" w:hAnsi="Times New Roman" w:cs="Times New Roman"/>
                <w:color w:val="000000"/>
                <w:lang w:bidi="ar-SA"/>
              </w:rPr>
            </w:pPr>
            <w:r w:rsidRPr="00491C0B">
              <w:rPr>
                <w:rFonts w:ascii="Times New Roman" w:eastAsia="Times New Roman" w:hAnsi="Times New Roman" w:cs="Times New Roman"/>
                <w:color w:val="000000"/>
                <w:lang w:bidi="ar-SA"/>
              </w:rPr>
              <w:t>Professional qualification</w:t>
            </w:r>
          </w:p>
          <w:p w14:paraId="6FD8010C" w14:textId="77777777" w:rsidR="0095700A" w:rsidRPr="00491C0B" w:rsidRDefault="0095700A" w:rsidP="00E6116B">
            <w:pPr>
              <w:spacing w:after="0" w:line="240" w:lineRule="auto"/>
              <w:rPr>
                <w:rFonts w:ascii="Times New Roman" w:eastAsia="Times New Roman" w:hAnsi="Times New Roman" w:cs="Times New Roman"/>
                <w:color w:val="000000"/>
                <w:lang w:bidi="ar-SA"/>
              </w:rPr>
            </w:pPr>
          </w:p>
        </w:tc>
        <w:tc>
          <w:tcPr>
            <w:tcW w:w="1620" w:type="dxa"/>
            <w:shd w:val="clear" w:color="auto" w:fill="auto"/>
            <w:vAlign w:val="center"/>
            <w:hideMark/>
          </w:tcPr>
          <w:p w14:paraId="4CAD2823" w14:textId="77777777" w:rsidR="0095700A" w:rsidRPr="00491C0B" w:rsidRDefault="0095700A" w:rsidP="00E6116B">
            <w:pPr>
              <w:spacing w:after="0" w:line="240" w:lineRule="auto"/>
              <w:rPr>
                <w:rFonts w:ascii="Times New Roman" w:eastAsia="Times New Roman" w:hAnsi="Times New Roman" w:cs="Times New Roman"/>
                <w:color w:val="000000"/>
                <w:lang w:bidi="ar-SA"/>
              </w:rPr>
            </w:pPr>
            <w:r w:rsidRPr="00491C0B">
              <w:rPr>
                <w:rFonts w:ascii="Times New Roman" w:eastAsia="Times New Roman" w:hAnsi="Times New Roman" w:cs="Times New Roman"/>
                <w:color w:val="000000"/>
                <w:lang w:bidi="ar-SA"/>
              </w:rPr>
              <w:t>Diploma</w:t>
            </w:r>
          </w:p>
        </w:tc>
        <w:tc>
          <w:tcPr>
            <w:tcW w:w="1157" w:type="dxa"/>
            <w:vAlign w:val="center"/>
          </w:tcPr>
          <w:p w14:paraId="3515DE40" w14:textId="6D92B708" w:rsidR="0095700A" w:rsidRPr="00491C0B" w:rsidRDefault="0095700A" w:rsidP="00D65B17">
            <w:pPr>
              <w:spacing w:after="0" w:line="240" w:lineRule="auto"/>
              <w:jc w:val="right"/>
              <w:rPr>
                <w:rFonts w:ascii="Times New Roman" w:eastAsia="Times New Roman" w:hAnsi="Times New Roman" w:cs="Times New Roman"/>
                <w:color w:val="000000"/>
                <w:lang w:bidi="ar-SA"/>
              </w:rPr>
            </w:pPr>
            <w:r w:rsidRPr="00491C0B">
              <w:rPr>
                <w:rFonts w:ascii="Times New Roman" w:eastAsia="Times New Roman" w:hAnsi="Times New Roman" w:cs="Times New Roman"/>
                <w:color w:val="000000"/>
                <w:lang w:bidi="ar-SA"/>
              </w:rPr>
              <w:t>291(82.9)</w:t>
            </w:r>
          </w:p>
        </w:tc>
      </w:tr>
      <w:tr w:rsidR="0095700A" w:rsidRPr="00491C0B" w14:paraId="56341992" w14:textId="77777777" w:rsidTr="00491C0B">
        <w:trPr>
          <w:trHeight w:val="256"/>
        </w:trPr>
        <w:tc>
          <w:tcPr>
            <w:tcW w:w="1975" w:type="dxa"/>
            <w:vMerge/>
            <w:shd w:val="clear" w:color="auto" w:fill="auto"/>
            <w:hideMark/>
          </w:tcPr>
          <w:p w14:paraId="617C313F" w14:textId="77777777" w:rsidR="0095700A" w:rsidRPr="00491C0B" w:rsidRDefault="0095700A" w:rsidP="00E6116B">
            <w:pPr>
              <w:spacing w:after="0" w:line="240" w:lineRule="auto"/>
              <w:rPr>
                <w:rFonts w:ascii="Times New Roman" w:eastAsia="Times New Roman" w:hAnsi="Times New Roman" w:cs="Times New Roman"/>
                <w:color w:val="000000"/>
                <w:lang w:bidi="ar-SA"/>
              </w:rPr>
            </w:pPr>
          </w:p>
        </w:tc>
        <w:tc>
          <w:tcPr>
            <w:tcW w:w="1620" w:type="dxa"/>
            <w:shd w:val="clear" w:color="auto" w:fill="auto"/>
            <w:vAlign w:val="center"/>
            <w:hideMark/>
          </w:tcPr>
          <w:p w14:paraId="747A3818" w14:textId="77777777" w:rsidR="0095700A" w:rsidRPr="00491C0B" w:rsidRDefault="0095700A" w:rsidP="00E6116B">
            <w:pPr>
              <w:spacing w:after="0" w:line="240" w:lineRule="auto"/>
              <w:rPr>
                <w:rFonts w:ascii="Times New Roman" w:eastAsia="Times New Roman" w:hAnsi="Times New Roman" w:cs="Times New Roman"/>
                <w:color w:val="000000"/>
                <w:lang w:bidi="ar-SA"/>
              </w:rPr>
            </w:pPr>
            <w:r w:rsidRPr="00491C0B">
              <w:rPr>
                <w:rFonts w:ascii="Times New Roman" w:eastAsia="Times New Roman" w:hAnsi="Times New Roman" w:cs="Times New Roman"/>
                <w:color w:val="000000"/>
                <w:lang w:bidi="ar-SA"/>
              </w:rPr>
              <w:t>Undergraduate</w:t>
            </w:r>
          </w:p>
        </w:tc>
        <w:tc>
          <w:tcPr>
            <w:tcW w:w="1157" w:type="dxa"/>
            <w:vAlign w:val="center"/>
          </w:tcPr>
          <w:p w14:paraId="3BA45AD1" w14:textId="30849E3A" w:rsidR="0095700A" w:rsidRPr="00491C0B" w:rsidRDefault="0095700A" w:rsidP="00D65B17">
            <w:pPr>
              <w:spacing w:after="0" w:line="240" w:lineRule="auto"/>
              <w:jc w:val="right"/>
              <w:rPr>
                <w:rFonts w:ascii="Times New Roman" w:eastAsia="Times New Roman" w:hAnsi="Times New Roman" w:cs="Times New Roman"/>
                <w:color w:val="000000"/>
                <w:lang w:bidi="ar-SA"/>
              </w:rPr>
            </w:pPr>
            <w:r w:rsidRPr="00491C0B">
              <w:rPr>
                <w:rFonts w:ascii="Times New Roman" w:eastAsia="Times New Roman" w:hAnsi="Times New Roman" w:cs="Times New Roman"/>
                <w:color w:val="000000"/>
                <w:lang w:bidi="ar-SA"/>
              </w:rPr>
              <w:t>51(14.5)</w:t>
            </w:r>
          </w:p>
        </w:tc>
      </w:tr>
      <w:tr w:rsidR="0095700A" w:rsidRPr="00491C0B" w14:paraId="0B6FE960" w14:textId="77777777" w:rsidTr="00491C0B">
        <w:trPr>
          <w:trHeight w:val="251"/>
        </w:trPr>
        <w:tc>
          <w:tcPr>
            <w:tcW w:w="1975" w:type="dxa"/>
            <w:vMerge/>
            <w:shd w:val="clear" w:color="auto" w:fill="auto"/>
          </w:tcPr>
          <w:p w14:paraId="27C5C6BD" w14:textId="77777777" w:rsidR="0095700A" w:rsidRPr="00491C0B" w:rsidRDefault="0095700A" w:rsidP="00E6116B">
            <w:pPr>
              <w:spacing w:after="0" w:line="240" w:lineRule="auto"/>
              <w:rPr>
                <w:rFonts w:ascii="Times New Roman" w:eastAsia="Times New Roman" w:hAnsi="Times New Roman" w:cs="Times New Roman"/>
                <w:color w:val="000000"/>
                <w:lang w:bidi="ar-SA"/>
              </w:rPr>
            </w:pPr>
          </w:p>
        </w:tc>
        <w:tc>
          <w:tcPr>
            <w:tcW w:w="1620" w:type="dxa"/>
            <w:shd w:val="clear" w:color="auto" w:fill="auto"/>
            <w:vAlign w:val="center"/>
          </w:tcPr>
          <w:p w14:paraId="69660C30" w14:textId="0B3AD92E" w:rsidR="0095700A" w:rsidRPr="00491C0B" w:rsidRDefault="003E799D" w:rsidP="00E6116B">
            <w:pPr>
              <w:spacing w:after="0" w:line="240" w:lineRule="auto"/>
              <w:rPr>
                <w:rFonts w:ascii="Times New Roman" w:eastAsia="Times New Roman" w:hAnsi="Times New Roman" w:cs="Times New Roman"/>
                <w:color w:val="000000"/>
                <w:lang w:bidi="ar-SA"/>
              </w:rPr>
            </w:pPr>
            <w:r w:rsidRPr="00491C0B">
              <w:rPr>
                <w:rFonts w:ascii="Times New Roman" w:eastAsia="Times New Roman" w:hAnsi="Times New Roman" w:cs="Times New Roman"/>
                <w:color w:val="000000"/>
              </w:rPr>
              <w:t xml:space="preserve">Degree </w:t>
            </w:r>
          </w:p>
        </w:tc>
        <w:tc>
          <w:tcPr>
            <w:tcW w:w="1157" w:type="dxa"/>
            <w:vAlign w:val="center"/>
          </w:tcPr>
          <w:p w14:paraId="57820BFB" w14:textId="71FB9FAD" w:rsidR="0095700A" w:rsidRPr="00491C0B" w:rsidRDefault="0095700A" w:rsidP="00A66463">
            <w:pPr>
              <w:spacing w:after="0" w:line="240" w:lineRule="auto"/>
              <w:jc w:val="right"/>
              <w:rPr>
                <w:rFonts w:ascii="Times New Roman" w:eastAsia="Times New Roman" w:hAnsi="Times New Roman" w:cs="Times New Roman"/>
                <w:color w:val="000000"/>
              </w:rPr>
            </w:pPr>
            <w:r w:rsidRPr="00491C0B">
              <w:rPr>
                <w:rFonts w:ascii="Times New Roman" w:eastAsia="Times New Roman" w:hAnsi="Times New Roman" w:cs="Times New Roman"/>
                <w:color w:val="000000"/>
              </w:rPr>
              <w:t>9(2.6)</w:t>
            </w:r>
          </w:p>
        </w:tc>
      </w:tr>
      <w:tr w:rsidR="0095700A" w:rsidRPr="00491C0B" w14:paraId="3DE4632C" w14:textId="77777777" w:rsidTr="00491C0B">
        <w:trPr>
          <w:trHeight w:val="256"/>
        </w:trPr>
        <w:tc>
          <w:tcPr>
            <w:tcW w:w="1975" w:type="dxa"/>
            <w:vMerge w:val="restart"/>
            <w:shd w:val="clear" w:color="auto" w:fill="auto"/>
            <w:noWrap/>
            <w:hideMark/>
          </w:tcPr>
          <w:p w14:paraId="5F58C1CB" w14:textId="77777777" w:rsidR="0095700A" w:rsidRPr="00491C0B" w:rsidRDefault="0095700A" w:rsidP="00E6116B">
            <w:pPr>
              <w:spacing w:after="0" w:line="240" w:lineRule="auto"/>
              <w:rPr>
                <w:rFonts w:ascii="Times New Roman" w:eastAsia="Times New Roman" w:hAnsi="Times New Roman" w:cs="Times New Roman"/>
                <w:color w:val="000000"/>
              </w:rPr>
            </w:pPr>
            <w:r w:rsidRPr="00491C0B">
              <w:rPr>
                <w:rFonts w:ascii="Times New Roman" w:eastAsia="Times New Roman" w:hAnsi="Times New Roman" w:cs="Times New Roman"/>
                <w:color w:val="000000"/>
              </w:rPr>
              <w:t>Duration in service in hospital</w:t>
            </w:r>
          </w:p>
          <w:p w14:paraId="6B0F723E" w14:textId="77777777" w:rsidR="0095700A" w:rsidRPr="00491C0B" w:rsidRDefault="0095700A" w:rsidP="00E6116B">
            <w:pPr>
              <w:spacing w:after="0" w:line="240" w:lineRule="auto"/>
              <w:rPr>
                <w:rFonts w:ascii="Times New Roman" w:eastAsia="Times New Roman" w:hAnsi="Times New Roman" w:cs="Times New Roman"/>
                <w:color w:val="000000"/>
              </w:rPr>
            </w:pPr>
            <w:r w:rsidRPr="00491C0B">
              <w:rPr>
                <w:rFonts w:ascii="Times New Roman" w:eastAsia="Times New Roman" w:hAnsi="Times New Roman" w:cs="Times New Roman"/>
                <w:color w:val="000000"/>
              </w:rPr>
              <w:t>(in years)</w:t>
            </w:r>
          </w:p>
        </w:tc>
        <w:tc>
          <w:tcPr>
            <w:tcW w:w="1620" w:type="dxa"/>
            <w:shd w:val="clear" w:color="auto" w:fill="auto"/>
            <w:vAlign w:val="center"/>
          </w:tcPr>
          <w:p w14:paraId="4A9EAB22" w14:textId="77777777" w:rsidR="0095700A" w:rsidRPr="00491C0B" w:rsidRDefault="0095700A" w:rsidP="00E6116B">
            <w:pPr>
              <w:spacing w:after="0" w:line="240" w:lineRule="auto"/>
              <w:rPr>
                <w:rFonts w:ascii="Times New Roman" w:eastAsia="Times New Roman" w:hAnsi="Times New Roman" w:cs="Times New Roman"/>
                <w:color w:val="000000"/>
              </w:rPr>
            </w:pPr>
            <w:r w:rsidRPr="00491C0B">
              <w:rPr>
                <w:rFonts w:ascii="Times New Roman" w:eastAsia="Times New Roman" w:hAnsi="Times New Roman" w:cs="Times New Roman"/>
                <w:color w:val="000000"/>
              </w:rPr>
              <w:t>&lt; 5</w:t>
            </w:r>
          </w:p>
        </w:tc>
        <w:tc>
          <w:tcPr>
            <w:tcW w:w="1157" w:type="dxa"/>
            <w:vAlign w:val="center"/>
          </w:tcPr>
          <w:p w14:paraId="666ED40A" w14:textId="5D29AC27" w:rsidR="0095700A" w:rsidRPr="00491C0B" w:rsidRDefault="0095700A" w:rsidP="00A66463">
            <w:pPr>
              <w:spacing w:after="0" w:line="240" w:lineRule="auto"/>
              <w:jc w:val="right"/>
              <w:rPr>
                <w:rFonts w:ascii="Times New Roman" w:eastAsia="Times New Roman" w:hAnsi="Times New Roman" w:cs="Times New Roman"/>
                <w:color w:val="000000"/>
              </w:rPr>
            </w:pPr>
            <w:r w:rsidRPr="00491C0B">
              <w:rPr>
                <w:rFonts w:ascii="Times New Roman" w:eastAsia="Times New Roman" w:hAnsi="Times New Roman" w:cs="Times New Roman"/>
                <w:color w:val="000000"/>
              </w:rPr>
              <w:t>74(21.1)</w:t>
            </w:r>
          </w:p>
        </w:tc>
      </w:tr>
      <w:tr w:rsidR="0095700A" w:rsidRPr="00491C0B" w14:paraId="423EFB92" w14:textId="77777777" w:rsidTr="00491C0B">
        <w:trPr>
          <w:trHeight w:val="256"/>
        </w:trPr>
        <w:tc>
          <w:tcPr>
            <w:tcW w:w="1975" w:type="dxa"/>
            <w:vMerge/>
            <w:shd w:val="clear" w:color="auto" w:fill="auto"/>
            <w:vAlign w:val="center"/>
          </w:tcPr>
          <w:p w14:paraId="7DBD5198" w14:textId="77777777" w:rsidR="0095700A" w:rsidRPr="00491C0B" w:rsidRDefault="0095700A" w:rsidP="00E6116B">
            <w:pPr>
              <w:spacing w:after="0" w:line="240" w:lineRule="auto"/>
              <w:rPr>
                <w:rFonts w:ascii="Times New Roman" w:eastAsia="Times New Roman" w:hAnsi="Times New Roman" w:cs="Times New Roman"/>
                <w:color w:val="000000"/>
              </w:rPr>
            </w:pPr>
          </w:p>
        </w:tc>
        <w:tc>
          <w:tcPr>
            <w:tcW w:w="1620" w:type="dxa"/>
            <w:shd w:val="clear" w:color="auto" w:fill="auto"/>
            <w:vAlign w:val="center"/>
          </w:tcPr>
          <w:p w14:paraId="62F0206A" w14:textId="77777777" w:rsidR="0095700A" w:rsidRPr="00491C0B" w:rsidRDefault="0095700A" w:rsidP="00E6116B">
            <w:pPr>
              <w:spacing w:after="0" w:line="240" w:lineRule="auto"/>
              <w:rPr>
                <w:rFonts w:ascii="Times New Roman" w:eastAsia="Times New Roman" w:hAnsi="Times New Roman" w:cs="Times New Roman"/>
                <w:color w:val="000000"/>
              </w:rPr>
            </w:pPr>
            <w:r w:rsidRPr="00491C0B">
              <w:rPr>
                <w:rFonts w:ascii="Times New Roman" w:eastAsia="Times New Roman" w:hAnsi="Times New Roman" w:cs="Times New Roman"/>
                <w:color w:val="000000"/>
              </w:rPr>
              <w:t>6 – 10</w:t>
            </w:r>
          </w:p>
        </w:tc>
        <w:tc>
          <w:tcPr>
            <w:tcW w:w="1157" w:type="dxa"/>
            <w:vAlign w:val="center"/>
          </w:tcPr>
          <w:p w14:paraId="7EDC9C8D" w14:textId="22BE3B32" w:rsidR="0095700A" w:rsidRPr="00491C0B" w:rsidRDefault="0095700A" w:rsidP="00A66463">
            <w:pPr>
              <w:spacing w:after="0" w:line="240" w:lineRule="auto"/>
              <w:jc w:val="right"/>
              <w:rPr>
                <w:rFonts w:ascii="Times New Roman" w:eastAsia="Times New Roman" w:hAnsi="Times New Roman" w:cs="Times New Roman"/>
                <w:color w:val="000000"/>
              </w:rPr>
            </w:pPr>
            <w:r w:rsidRPr="00491C0B">
              <w:rPr>
                <w:rFonts w:ascii="Times New Roman" w:eastAsia="Times New Roman" w:hAnsi="Times New Roman" w:cs="Times New Roman"/>
                <w:color w:val="000000"/>
              </w:rPr>
              <w:t>165(47)</w:t>
            </w:r>
          </w:p>
        </w:tc>
      </w:tr>
      <w:tr w:rsidR="0095700A" w:rsidRPr="00491C0B" w14:paraId="37FF3067" w14:textId="77777777" w:rsidTr="00491C0B">
        <w:trPr>
          <w:trHeight w:val="130"/>
        </w:trPr>
        <w:tc>
          <w:tcPr>
            <w:tcW w:w="1975" w:type="dxa"/>
            <w:vMerge/>
            <w:shd w:val="clear" w:color="auto" w:fill="auto"/>
            <w:vAlign w:val="center"/>
          </w:tcPr>
          <w:p w14:paraId="0545EF5A" w14:textId="77777777" w:rsidR="0095700A" w:rsidRPr="00491C0B" w:rsidRDefault="0095700A" w:rsidP="00E6116B">
            <w:pPr>
              <w:spacing w:after="0" w:line="240" w:lineRule="auto"/>
              <w:rPr>
                <w:rFonts w:ascii="Times New Roman" w:eastAsia="Times New Roman" w:hAnsi="Times New Roman" w:cs="Times New Roman"/>
                <w:color w:val="000000"/>
              </w:rPr>
            </w:pPr>
          </w:p>
        </w:tc>
        <w:tc>
          <w:tcPr>
            <w:tcW w:w="1620" w:type="dxa"/>
            <w:shd w:val="clear" w:color="auto" w:fill="auto"/>
            <w:vAlign w:val="center"/>
          </w:tcPr>
          <w:p w14:paraId="66FC04F8" w14:textId="77777777" w:rsidR="0095700A" w:rsidRPr="00491C0B" w:rsidRDefault="0095700A" w:rsidP="00E6116B">
            <w:pPr>
              <w:spacing w:after="0" w:line="240" w:lineRule="auto"/>
              <w:rPr>
                <w:rFonts w:ascii="Times New Roman" w:eastAsia="Times New Roman" w:hAnsi="Times New Roman" w:cs="Times New Roman"/>
                <w:color w:val="000000"/>
              </w:rPr>
            </w:pPr>
            <w:r w:rsidRPr="00491C0B">
              <w:rPr>
                <w:rFonts w:ascii="Times New Roman" w:eastAsia="Times New Roman" w:hAnsi="Times New Roman" w:cs="Times New Roman"/>
                <w:color w:val="000000"/>
              </w:rPr>
              <w:t>11 – 15</w:t>
            </w:r>
          </w:p>
        </w:tc>
        <w:tc>
          <w:tcPr>
            <w:tcW w:w="1157" w:type="dxa"/>
            <w:vAlign w:val="center"/>
          </w:tcPr>
          <w:p w14:paraId="67CB4953" w14:textId="76F1BDA2" w:rsidR="0095700A" w:rsidRPr="00491C0B" w:rsidRDefault="0095700A" w:rsidP="00A66463">
            <w:pPr>
              <w:spacing w:after="0" w:line="240" w:lineRule="auto"/>
              <w:jc w:val="right"/>
              <w:rPr>
                <w:rFonts w:ascii="Times New Roman" w:eastAsia="Times New Roman" w:hAnsi="Times New Roman" w:cs="Times New Roman"/>
                <w:color w:val="000000"/>
              </w:rPr>
            </w:pPr>
            <w:r w:rsidRPr="00491C0B">
              <w:rPr>
                <w:rFonts w:ascii="Times New Roman" w:eastAsia="Times New Roman" w:hAnsi="Times New Roman" w:cs="Times New Roman"/>
                <w:color w:val="000000"/>
              </w:rPr>
              <w:t>69(19.7)</w:t>
            </w:r>
          </w:p>
        </w:tc>
      </w:tr>
      <w:tr w:rsidR="0095700A" w:rsidRPr="00491C0B" w14:paraId="549DB126" w14:textId="77777777" w:rsidTr="00491C0B">
        <w:trPr>
          <w:trHeight w:val="256"/>
        </w:trPr>
        <w:tc>
          <w:tcPr>
            <w:tcW w:w="1975" w:type="dxa"/>
            <w:vMerge/>
            <w:shd w:val="clear" w:color="auto" w:fill="auto"/>
            <w:noWrap/>
            <w:vAlign w:val="bottom"/>
            <w:hideMark/>
          </w:tcPr>
          <w:p w14:paraId="53F0AA58" w14:textId="77777777" w:rsidR="0095700A" w:rsidRPr="00491C0B" w:rsidRDefault="0095700A" w:rsidP="00E6116B">
            <w:pPr>
              <w:spacing w:after="0" w:line="240" w:lineRule="auto"/>
              <w:rPr>
                <w:rFonts w:ascii="Times New Roman" w:eastAsia="Times New Roman" w:hAnsi="Times New Roman" w:cs="Times New Roman"/>
                <w:color w:val="000000"/>
              </w:rPr>
            </w:pPr>
          </w:p>
        </w:tc>
        <w:tc>
          <w:tcPr>
            <w:tcW w:w="1620" w:type="dxa"/>
            <w:shd w:val="clear" w:color="auto" w:fill="auto"/>
            <w:vAlign w:val="center"/>
          </w:tcPr>
          <w:p w14:paraId="52C3E462" w14:textId="77777777" w:rsidR="0095700A" w:rsidRPr="00491C0B" w:rsidRDefault="0095700A" w:rsidP="00E6116B">
            <w:pPr>
              <w:spacing w:after="0" w:line="240" w:lineRule="auto"/>
              <w:rPr>
                <w:rFonts w:ascii="Times New Roman" w:eastAsia="Times New Roman" w:hAnsi="Times New Roman" w:cs="Times New Roman"/>
                <w:color w:val="000000"/>
              </w:rPr>
            </w:pPr>
            <w:r w:rsidRPr="00491C0B">
              <w:rPr>
                <w:rFonts w:ascii="Times New Roman" w:eastAsia="Times New Roman" w:hAnsi="Times New Roman" w:cs="Times New Roman"/>
                <w:color w:val="000000"/>
              </w:rPr>
              <w:t>16 – 20</w:t>
            </w:r>
          </w:p>
        </w:tc>
        <w:tc>
          <w:tcPr>
            <w:tcW w:w="1157" w:type="dxa"/>
            <w:vAlign w:val="center"/>
          </w:tcPr>
          <w:p w14:paraId="3F047495" w14:textId="3304F334" w:rsidR="0095700A" w:rsidRPr="00491C0B" w:rsidRDefault="0095700A" w:rsidP="00A66463">
            <w:pPr>
              <w:spacing w:after="0" w:line="240" w:lineRule="auto"/>
              <w:jc w:val="right"/>
              <w:rPr>
                <w:rFonts w:ascii="Times New Roman" w:eastAsia="Times New Roman" w:hAnsi="Times New Roman" w:cs="Times New Roman"/>
                <w:color w:val="000000"/>
              </w:rPr>
            </w:pPr>
            <w:r w:rsidRPr="00491C0B">
              <w:rPr>
                <w:rFonts w:ascii="Times New Roman" w:eastAsia="Times New Roman" w:hAnsi="Times New Roman" w:cs="Times New Roman"/>
                <w:color w:val="000000"/>
              </w:rPr>
              <w:t>27(7.7)</w:t>
            </w:r>
          </w:p>
        </w:tc>
      </w:tr>
      <w:tr w:rsidR="0095700A" w:rsidRPr="00491C0B" w14:paraId="5222074B" w14:textId="77777777" w:rsidTr="00491C0B">
        <w:trPr>
          <w:trHeight w:val="241"/>
        </w:trPr>
        <w:tc>
          <w:tcPr>
            <w:tcW w:w="1975" w:type="dxa"/>
            <w:vMerge/>
            <w:shd w:val="clear" w:color="auto" w:fill="auto"/>
            <w:vAlign w:val="center"/>
            <w:hideMark/>
          </w:tcPr>
          <w:p w14:paraId="40A1ECBA" w14:textId="77777777" w:rsidR="0095700A" w:rsidRPr="00491C0B" w:rsidRDefault="0095700A" w:rsidP="00E6116B">
            <w:pPr>
              <w:spacing w:after="0" w:line="240" w:lineRule="auto"/>
              <w:rPr>
                <w:rFonts w:ascii="Times New Roman" w:eastAsia="Times New Roman" w:hAnsi="Times New Roman" w:cs="Times New Roman"/>
                <w:color w:val="000000"/>
              </w:rPr>
            </w:pPr>
          </w:p>
        </w:tc>
        <w:tc>
          <w:tcPr>
            <w:tcW w:w="1620" w:type="dxa"/>
            <w:shd w:val="clear" w:color="auto" w:fill="auto"/>
            <w:vAlign w:val="center"/>
          </w:tcPr>
          <w:p w14:paraId="1F0360F5" w14:textId="77777777" w:rsidR="0095700A" w:rsidRPr="00491C0B" w:rsidRDefault="0095700A" w:rsidP="00E6116B">
            <w:pPr>
              <w:spacing w:after="0" w:line="240" w:lineRule="auto"/>
              <w:rPr>
                <w:rFonts w:ascii="Times New Roman" w:eastAsia="Times New Roman" w:hAnsi="Times New Roman" w:cs="Times New Roman"/>
                <w:color w:val="000000"/>
              </w:rPr>
            </w:pPr>
            <w:r w:rsidRPr="00491C0B">
              <w:rPr>
                <w:rFonts w:ascii="Times New Roman" w:eastAsia="Times New Roman" w:hAnsi="Times New Roman" w:cs="Times New Roman"/>
                <w:color w:val="000000"/>
              </w:rPr>
              <w:t xml:space="preserve">&gt;21 </w:t>
            </w:r>
          </w:p>
        </w:tc>
        <w:tc>
          <w:tcPr>
            <w:tcW w:w="1157" w:type="dxa"/>
            <w:vAlign w:val="center"/>
          </w:tcPr>
          <w:p w14:paraId="00E9DBD6" w14:textId="5FF2D566" w:rsidR="0095700A" w:rsidRPr="00491C0B" w:rsidRDefault="0095700A" w:rsidP="00A66463">
            <w:pPr>
              <w:spacing w:after="0" w:line="240" w:lineRule="auto"/>
              <w:jc w:val="right"/>
              <w:rPr>
                <w:rFonts w:ascii="Times New Roman" w:eastAsia="Times New Roman" w:hAnsi="Times New Roman" w:cs="Times New Roman"/>
                <w:color w:val="000000"/>
              </w:rPr>
            </w:pPr>
            <w:r w:rsidRPr="00491C0B">
              <w:rPr>
                <w:rFonts w:ascii="Times New Roman" w:eastAsia="Times New Roman" w:hAnsi="Times New Roman" w:cs="Times New Roman"/>
                <w:color w:val="000000"/>
              </w:rPr>
              <w:t>16(4.6)</w:t>
            </w:r>
          </w:p>
        </w:tc>
      </w:tr>
      <w:tr w:rsidR="0095700A" w:rsidRPr="00491C0B" w14:paraId="21AF4370" w14:textId="77777777" w:rsidTr="00491C0B">
        <w:trPr>
          <w:trHeight w:val="256"/>
        </w:trPr>
        <w:tc>
          <w:tcPr>
            <w:tcW w:w="1975" w:type="dxa"/>
            <w:vMerge w:val="restart"/>
            <w:shd w:val="clear" w:color="auto" w:fill="auto"/>
            <w:noWrap/>
            <w:hideMark/>
          </w:tcPr>
          <w:p w14:paraId="7E7EBCAE" w14:textId="172CF87C" w:rsidR="0095700A" w:rsidRPr="00491C0B" w:rsidRDefault="0095700A" w:rsidP="00E6116B">
            <w:pPr>
              <w:spacing w:after="0" w:line="240" w:lineRule="auto"/>
              <w:rPr>
                <w:rFonts w:ascii="Times New Roman" w:eastAsia="Times New Roman" w:hAnsi="Times New Roman" w:cs="Times New Roman"/>
                <w:color w:val="000000"/>
              </w:rPr>
            </w:pPr>
            <w:r w:rsidRPr="00491C0B">
              <w:rPr>
                <w:rFonts w:ascii="Times New Roman" w:eastAsia="Times New Roman" w:hAnsi="Times New Roman" w:cs="Times New Roman"/>
                <w:color w:val="000000"/>
              </w:rPr>
              <w:t xml:space="preserve">Experience at current </w:t>
            </w:r>
            <w:r w:rsidR="006D0ACB" w:rsidRPr="00491C0B">
              <w:rPr>
                <w:rFonts w:ascii="Times New Roman" w:eastAsia="Times New Roman" w:hAnsi="Times New Roman" w:cs="Times New Roman"/>
                <w:color w:val="000000"/>
              </w:rPr>
              <w:t>workplace</w:t>
            </w:r>
          </w:p>
          <w:p w14:paraId="5F1969C0" w14:textId="77777777" w:rsidR="0095700A" w:rsidRPr="00491C0B" w:rsidRDefault="0095700A" w:rsidP="00E6116B">
            <w:pPr>
              <w:spacing w:after="0" w:line="240" w:lineRule="auto"/>
              <w:rPr>
                <w:rFonts w:ascii="Times New Roman" w:eastAsia="Times New Roman" w:hAnsi="Times New Roman" w:cs="Times New Roman"/>
                <w:color w:val="000000"/>
              </w:rPr>
            </w:pPr>
            <w:r w:rsidRPr="00491C0B">
              <w:rPr>
                <w:rFonts w:ascii="Times New Roman" w:eastAsia="Times New Roman" w:hAnsi="Times New Roman" w:cs="Times New Roman"/>
                <w:color w:val="000000"/>
              </w:rPr>
              <w:t>(in years)</w:t>
            </w:r>
          </w:p>
        </w:tc>
        <w:tc>
          <w:tcPr>
            <w:tcW w:w="1620" w:type="dxa"/>
            <w:shd w:val="clear" w:color="auto" w:fill="auto"/>
            <w:vAlign w:val="center"/>
          </w:tcPr>
          <w:p w14:paraId="6CFAE568" w14:textId="77777777" w:rsidR="0095700A" w:rsidRPr="00491C0B" w:rsidRDefault="0095700A" w:rsidP="00E6116B">
            <w:pPr>
              <w:spacing w:after="0" w:line="240" w:lineRule="auto"/>
              <w:rPr>
                <w:rFonts w:ascii="Times New Roman" w:eastAsia="Times New Roman" w:hAnsi="Times New Roman" w:cs="Times New Roman"/>
                <w:color w:val="000000"/>
              </w:rPr>
            </w:pPr>
            <w:r w:rsidRPr="00491C0B">
              <w:rPr>
                <w:rFonts w:ascii="Times New Roman" w:eastAsia="Times New Roman" w:hAnsi="Times New Roman" w:cs="Times New Roman"/>
                <w:color w:val="000000"/>
              </w:rPr>
              <w:t>&lt; 5</w:t>
            </w:r>
          </w:p>
        </w:tc>
        <w:tc>
          <w:tcPr>
            <w:tcW w:w="1157" w:type="dxa"/>
            <w:vAlign w:val="center"/>
          </w:tcPr>
          <w:p w14:paraId="644CE9B8" w14:textId="01F19D26" w:rsidR="0095700A" w:rsidRPr="00491C0B" w:rsidRDefault="0095700A" w:rsidP="00A66463">
            <w:pPr>
              <w:spacing w:after="0" w:line="240" w:lineRule="auto"/>
              <w:jc w:val="right"/>
              <w:rPr>
                <w:rFonts w:ascii="Times New Roman" w:eastAsia="Times New Roman" w:hAnsi="Times New Roman" w:cs="Times New Roman"/>
                <w:color w:val="000000"/>
              </w:rPr>
            </w:pPr>
            <w:r w:rsidRPr="00491C0B">
              <w:rPr>
                <w:rFonts w:ascii="Times New Roman" w:eastAsia="Times New Roman" w:hAnsi="Times New Roman" w:cs="Times New Roman"/>
                <w:color w:val="000000"/>
              </w:rPr>
              <w:t>201(57.5)</w:t>
            </w:r>
          </w:p>
        </w:tc>
      </w:tr>
      <w:tr w:rsidR="0095700A" w:rsidRPr="00491C0B" w14:paraId="26763DBF" w14:textId="77777777" w:rsidTr="00491C0B">
        <w:trPr>
          <w:trHeight w:val="256"/>
        </w:trPr>
        <w:tc>
          <w:tcPr>
            <w:tcW w:w="1975" w:type="dxa"/>
            <w:vMerge/>
            <w:shd w:val="clear" w:color="auto" w:fill="auto"/>
          </w:tcPr>
          <w:p w14:paraId="5BBAEA77" w14:textId="77777777" w:rsidR="0095700A" w:rsidRPr="00491C0B" w:rsidRDefault="0095700A" w:rsidP="00E6116B">
            <w:pPr>
              <w:spacing w:after="0" w:line="240" w:lineRule="auto"/>
              <w:rPr>
                <w:rFonts w:ascii="Times New Roman" w:eastAsia="Times New Roman" w:hAnsi="Times New Roman" w:cs="Times New Roman"/>
                <w:color w:val="000000"/>
              </w:rPr>
            </w:pPr>
          </w:p>
        </w:tc>
        <w:tc>
          <w:tcPr>
            <w:tcW w:w="1620" w:type="dxa"/>
            <w:shd w:val="clear" w:color="auto" w:fill="auto"/>
            <w:vAlign w:val="center"/>
          </w:tcPr>
          <w:p w14:paraId="2CC1BBB6" w14:textId="77777777" w:rsidR="0095700A" w:rsidRPr="00491C0B" w:rsidRDefault="0095700A" w:rsidP="00E6116B">
            <w:pPr>
              <w:spacing w:after="0" w:line="240" w:lineRule="auto"/>
              <w:rPr>
                <w:rFonts w:ascii="Times New Roman" w:eastAsia="Times New Roman" w:hAnsi="Times New Roman" w:cs="Times New Roman"/>
                <w:color w:val="000000"/>
              </w:rPr>
            </w:pPr>
            <w:r w:rsidRPr="00491C0B">
              <w:rPr>
                <w:rFonts w:ascii="Times New Roman" w:eastAsia="Times New Roman" w:hAnsi="Times New Roman" w:cs="Times New Roman"/>
                <w:color w:val="000000"/>
              </w:rPr>
              <w:t>6 – 10</w:t>
            </w:r>
          </w:p>
        </w:tc>
        <w:tc>
          <w:tcPr>
            <w:tcW w:w="1157" w:type="dxa"/>
            <w:vAlign w:val="center"/>
          </w:tcPr>
          <w:p w14:paraId="5C9A566D" w14:textId="2D266E48" w:rsidR="0095700A" w:rsidRPr="00491C0B" w:rsidRDefault="0095700A" w:rsidP="00A66463">
            <w:pPr>
              <w:spacing w:after="0" w:line="240" w:lineRule="auto"/>
              <w:jc w:val="right"/>
              <w:rPr>
                <w:rFonts w:ascii="Times New Roman" w:eastAsia="Times New Roman" w:hAnsi="Times New Roman" w:cs="Times New Roman"/>
                <w:color w:val="000000"/>
              </w:rPr>
            </w:pPr>
            <w:r w:rsidRPr="00491C0B">
              <w:rPr>
                <w:rFonts w:ascii="Times New Roman" w:eastAsia="Times New Roman" w:hAnsi="Times New Roman" w:cs="Times New Roman"/>
                <w:color w:val="000000"/>
              </w:rPr>
              <w:t>129(36.8)</w:t>
            </w:r>
          </w:p>
        </w:tc>
      </w:tr>
      <w:tr w:rsidR="0095700A" w:rsidRPr="00491C0B" w14:paraId="420BC809" w14:textId="77777777" w:rsidTr="00491C0B">
        <w:trPr>
          <w:trHeight w:val="130"/>
        </w:trPr>
        <w:tc>
          <w:tcPr>
            <w:tcW w:w="1975" w:type="dxa"/>
            <w:vMerge/>
            <w:shd w:val="clear" w:color="auto" w:fill="auto"/>
          </w:tcPr>
          <w:p w14:paraId="212B92CB" w14:textId="77777777" w:rsidR="0095700A" w:rsidRPr="00491C0B" w:rsidRDefault="0095700A" w:rsidP="00E6116B">
            <w:pPr>
              <w:spacing w:after="0" w:line="240" w:lineRule="auto"/>
              <w:rPr>
                <w:rFonts w:ascii="Times New Roman" w:eastAsia="Times New Roman" w:hAnsi="Times New Roman" w:cs="Times New Roman"/>
                <w:color w:val="000000"/>
              </w:rPr>
            </w:pPr>
          </w:p>
        </w:tc>
        <w:tc>
          <w:tcPr>
            <w:tcW w:w="1620" w:type="dxa"/>
            <w:shd w:val="clear" w:color="auto" w:fill="auto"/>
            <w:vAlign w:val="center"/>
          </w:tcPr>
          <w:p w14:paraId="1FAB3763" w14:textId="77777777" w:rsidR="0095700A" w:rsidRPr="00491C0B" w:rsidRDefault="0095700A" w:rsidP="00E6116B">
            <w:pPr>
              <w:spacing w:after="0" w:line="240" w:lineRule="auto"/>
              <w:rPr>
                <w:rFonts w:ascii="Times New Roman" w:eastAsia="Times New Roman" w:hAnsi="Times New Roman" w:cs="Times New Roman"/>
                <w:color w:val="000000"/>
              </w:rPr>
            </w:pPr>
            <w:r w:rsidRPr="00491C0B">
              <w:rPr>
                <w:rFonts w:ascii="Times New Roman" w:eastAsia="Times New Roman" w:hAnsi="Times New Roman" w:cs="Times New Roman"/>
                <w:color w:val="000000"/>
              </w:rPr>
              <w:t>11 – 15</w:t>
            </w:r>
          </w:p>
        </w:tc>
        <w:tc>
          <w:tcPr>
            <w:tcW w:w="1157" w:type="dxa"/>
            <w:vAlign w:val="center"/>
          </w:tcPr>
          <w:p w14:paraId="1E3A06E0" w14:textId="366191D5" w:rsidR="0095700A" w:rsidRPr="00491C0B" w:rsidRDefault="0095700A" w:rsidP="00A66463">
            <w:pPr>
              <w:spacing w:after="0" w:line="240" w:lineRule="auto"/>
              <w:jc w:val="right"/>
              <w:rPr>
                <w:rFonts w:ascii="Times New Roman" w:eastAsia="Times New Roman" w:hAnsi="Times New Roman" w:cs="Times New Roman"/>
                <w:color w:val="000000"/>
              </w:rPr>
            </w:pPr>
            <w:r w:rsidRPr="00491C0B">
              <w:rPr>
                <w:rFonts w:ascii="Times New Roman" w:eastAsia="Times New Roman" w:hAnsi="Times New Roman" w:cs="Times New Roman"/>
                <w:color w:val="000000"/>
              </w:rPr>
              <w:t>17(4.8)</w:t>
            </w:r>
          </w:p>
        </w:tc>
      </w:tr>
      <w:tr w:rsidR="0095700A" w:rsidRPr="00491C0B" w14:paraId="7BDE710F" w14:textId="77777777" w:rsidTr="00491C0B">
        <w:trPr>
          <w:trHeight w:val="256"/>
        </w:trPr>
        <w:tc>
          <w:tcPr>
            <w:tcW w:w="1975" w:type="dxa"/>
            <w:vMerge/>
            <w:shd w:val="clear" w:color="auto" w:fill="auto"/>
            <w:noWrap/>
            <w:hideMark/>
          </w:tcPr>
          <w:p w14:paraId="5905E5F9" w14:textId="77777777" w:rsidR="0095700A" w:rsidRPr="00491C0B" w:rsidRDefault="0095700A" w:rsidP="00E6116B">
            <w:pPr>
              <w:spacing w:after="0" w:line="240" w:lineRule="auto"/>
              <w:rPr>
                <w:rFonts w:ascii="Times New Roman" w:eastAsia="Times New Roman" w:hAnsi="Times New Roman" w:cs="Times New Roman"/>
                <w:color w:val="000000"/>
              </w:rPr>
            </w:pPr>
          </w:p>
        </w:tc>
        <w:tc>
          <w:tcPr>
            <w:tcW w:w="1620" w:type="dxa"/>
            <w:shd w:val="clear" w:color="auto" w:fill="auto"/>
            <w:vAlign w:val="center"/>
          </w:tcPr>
          <w:p w14:paraId="52546017" w14:textId="77777777" w:rsidR="0095700A" w:rsidRPr="00491C0B" w:rsidRDefault="0095700A" w:rsidP="00E6116B">
            <w:pPr>
              <w:spacing w:after="0" w:line="240" w:lineRule="auto"/>
              <w:rPr>
                <w:rFonts w:ascii="Times New Roman" w:eastAsia="Times New Roman" w:hAnsi="Times New Roman" w:cs="Times New Roman"/>
                <w:color w:val="000000"/>
              </w:rPr>
            </w:pPr>
            <w:r w:rsidRPr="00491C0B">
              <w:rPr>
                <w:rFonts w:ascii="Times New Roman" w:eastAsia="Times New Roman" w:hAnsi="Times New Roman" w:cs="Times New Roman"/>
                <w:color w:val="000000"/>
              </w:rPr>
              <w:t>16 – 20</w:t>
            </w:r>
          </w:p>
        </w:tc>
        <w:tc>
          <w:tcPr>
            <w:tcW w:w="1157" w:type="dxa"/>
            <w:vAlign w:val="center"/>
          </w:tcPr>
          <w:p w14:paraId="6544A48A" w14:textId="58246268" w:rsidR="0095700A" w:rsidRPr="00491C0B" w:rsidRDefault="0095700A" w:rsidP="00A66463">
            <w:pPr>
              <w:spacing w:after="0" w:line="240" w:lineRule="auto"/>
              <w:jc w:val="right"/>
              <w:rPr>
                <w:rFonts w:ascii="Times New Roman" w:eastAsia="Times New Roman" w:hAnsi="Times New Roman" w:cs="Times New Roman"/>
                <w:color w:val="000000"/>
              </w:rPr>
            </w:pPr>
            <w:r w:rsidRPr="00491C0B">
              <w:rPr>
                <w:rFonts w:ascii="Times New Roman" w:eastAsia="Times New Roman" w:hAnsi="Times New Roman" w:cs="Times New Roman"/>
                <w:color w:val="000000"/>
              </w:rPr>
              <w:t>4(1.2)</w:t>
            </w:r>
          </w:p>
        </w:tc>
      </w:tr>
      <w:tr w:rsidR="0095700A" w:rsidRPr="00491C0B" w14:paraId="6E17D239" w14:textId="77777777" w:rsidTr="00491C0B">
        <w:trPr>
          <w:trHeight w:val="256"/>
        </w:trPr>
        <w:tc>
          <w:tcPr>
            <w:tcW w:w="1975" w:type="dxa"/>
            <w:vMerge w:val="restart"/>
            <w:shd w:val="clear" w:color="auto" w:fill="auto"/>
            <w:noWrap/>
          </w:tcPr>
          <w:p w14:paraId="1FA4435D" w14:textId="77777777" w:rsidR="0095700A" w:rsidRPr="00491C0B" w:rsidRDefault="0095700A" w:rsidP="00E6116B">
            <w:pPr>
              <w:spacing w:after="0" w:line="240" w:lineRule="auto"/>
              <w:rPr>
                <w:rFonts w:ascii="Times New Roman" w:eastAsia="Times New Roman" w:hAnsi="Times New Roman" w:cs="Times New Roman"/>
                <w:color w:val="000000"/>
              </w:rPr>
            </w:pPr>
            <w:r w:rsidRPr="00491C0B">
              <w:rPr>
                <w:rFonts w:ascii="Times New Roman" w:eastAsia="Times New Roman" w:hAnsi="Times New Roman" w:cs="Times New Roman"/>
                <w:color w:val="000000"/>
              </w:rPr>
              <w:t>Clinical area of practice</w:t>
            </w:r>
          </w:p>
        </w:tc>
        <w:tc>
          <w:tcPr>
            <w:tcW w:w="1620" w:type="dxa"/>
            <w:shd w:val="clear" w:color="auto" w:fill="auto"/>
            <w:vAlign w:val="center"/>
          </w:tcPr>
          <w:p w14:paraId="7BB90473" w14:textId="77777777" w:rsidR="0095700A" w:rsidRPr="00491C0B" w:rsidRDefault="0095700A" w:rsidP="00E6116B">
            <w:pPr>
              <w:spacing w:after="0" w:line="240" w:lineRule="auto"/>
              <w:rPr>
                <w:rFonts w:ascii="Times New Roman" w:eastAsia="Times New Roman" w:hAnsi="Times New Roman" w:cs="Times New Roman"/>
                <w:color w:val="000000"/>
              </w:rPr>
            </w:pPr>
            <w:r w:rsidRPr="00491C0B">
              <w:rPr>
                <w:rFonts w:ascii="Times New Roman" w:eastAsia="Times New Roman" w:hAnsi="Times New Roman" w:cs="Times New Roman"/>
                <w:color w:val="000000"/>
              </w:rPr>
              <w:t>Medical</w:t>
            </w:r>
          </w:p>
        </w:tc>
        <w:tc>
          <w:tcPr>
            <w:tcW w:w="1157" w:type="dxa"/>
            <w:vAlign w:val="center"/>
          </w:tcPr>
          <w:p w14:paraId="7CB36D81" w14:textId="06E01B4F" w:rsidR="0095700A" w:rsidRPr="00491C0B" w:rsidRDefault="0095700A" w:rsidP="00A66463">
            <w:pPr>
              <w:spacing w:after="0" w:line="240" w:lineRule="auto"/>
              <w:jc w:val="right"/>
              <w:rPr>
                <w:rFonts w:ascii="Times New Roman" w:eastAsia="Times New Roman" w:hAnsi="Times New Roman" w:cs="Times New Roman"/>
                <w:color w:val="000000"/>
              </w:rPr>
            </w:pPr>
            <w:r w:rsidRPr="00491C0B">
              <w:rPr>
                <w:rFonts w:ascii="Times New Roman" w:eastAsia="Times New Roman" w:hAnsi="Times New Roman" w:cs="Times New Roman"/>
                <w:color w:val="000000"/>
              </w:rPr>
              <w:t>82(23.4)</w:t>
            </w:r>
          </w:p>
        </w:tc>
      </w:tr>
      <w:tr w:rsidR="0095700A" w:rsidRPr="00491C0B" w14:paraId="59A39593" w14:textId="77777777" w:rsidTr="00491C0B">
        <w:trPr>
          <w:trHeight w:val="256"/>
        </w:trPr>
        <w:tc>
          <w:tcPr>
            <w:tcW w:w="1975" w:type="dxa"/>
            <w:vMerge/>
            <w:shd w:val="clear" w:color="auto" w:fill="auto"/>
            <w:noWrap/>
          </w:tcPr>
          <w:p w14:paraId="22E8D25D" w14:textId="77777777" w:rsidR="0095700A" w:rsidRPr="00491C0B" w:rsidRDefault="0095700A" w:rsidP="00E6116B">
            <w:pPr>
              <w:spacing w:after="0" w:line="240" w:lineRule="auto"/>
              <w:rPr>
                <w:rFonts w:ascii="Times New Roman" w:eastAsia="Times New Roman" w:hAnsi="Times New Roman" w:cs="Times New Roman"/>
                <w:color w:val="000000"/>
              </w:rPr>
            </w:pPr>
          </w:p>
        </w:tc>
        <w:tc>
          <w:tcPr>
            <w:tcW w:w="1620" w:type="dxa"/>
            <w:shd w:val="clear" w:color="auto" w:fill="auto"/>
            <w:vAlign w:val="center"/>
          </w:tcPr>
          <w:p w14:paraId="58DB04CA" w14:textId="77777777" w:rsidR="0095700A" w:rsidRPr="00491C0B" w:rsidRDefault="0095700A" w:rsidP="00E6116B">
            <w:pPr>
              <w:spacing w:after="0" w:line="240" w:lineRule="auto"/>
              <w:rPr>
                <w:rFonts w:ascii="Times New Roman" w:eastAsia="Times New Roman" w:hAnsi="Times New Roman" w:cs="Times New Roman"/>
                <w:color w:val="000000"/>
              </w:rPr>
            </w:pPr>
            <w:r w:rsidRPr="00491C0B">
              <w:rPr>
                <w:rFonts w:ascii="Times New Roman" w:eastAsia="Times New Roman" w:hAnsi="Times New Roman" w:cs="Times New Roman"/>
                <w:color w:val="000000"/>
              </w:rPr>
              <w:t>Surgical</w:t>
            </w:r>
          </w:p>
        </w:tc>
        <w:tc>
          <w:tcPr>
            <w:tcW w:w="1157" w:type="dxa"/>
            <w:vAlign w:val="center"/>
          </w:tcPr>
          <w:p w14:paraId="75A91536" w14:textId="5E844BE9" w:rsidR="0095700A" w:rsidRPr="00491C0B" w:rsidRDefault="0095700A" w:rsidP="00A66463">
            <w:pPr>
              <w:spacing w:after="0" w:line="240" w:lineRule="auto"/>
              <w:jc w:val="right"/>
              <w:rPr>
                <w:rFonts w:ascii="Times New Roman" w:eastAsia="Times New Roman" w:hAnsi="Times New Roman" w:cs="Times New Roman"/>
                <w:color w:val="000000"/>
              </w:rPr>
            </w:pPr>
            <w:r w:rsidRPr="00491C0B">
              <w:rPr>
                <w:rFonts w:ascii="Times New Roman" w:eastAsia="Times New Roman" w:hAnsi="Times New Roman" w:cs="Times New Roman"/>
                <w:color w:val="000000"/>
              </w:rPr>
              <w:t>93(26.5)</w:t>
            </w:r>
          </w:p>
        </w:tc>
      </w:tr>
      <w:tr w:rsidR="0095700A" w:rsidRPr="00491C0B" w14:paraId="032A3FF4" w14:textId="77777777" w:rsidTr="00491C0B">
        <w:trPr>
          <w:trHeight w:val="256"/>
        </w:trPr>
        <w:tc>
          <w:tcPr>
            <w:tcW w:w="1975" w:type="dxa"/>
            <w:vMerge/>
            <w:shd w:val="clear" w:color="auto" w:fill="auto"/>
            <w:noWrap/>
          </w:tcPr>
          <w:p w14:paraId="73AE2142" w14:textId="77777777" w:rsidR="0095700A" w:rsidRPr="00491C0B" w:rsidRDefault="0095700A" w:rsidP="00E6116B">
            <w:pPr>
              <w:spacing w:after="0" w:line="240" w:lineRule="auto"/>
              <w:rPr>
                <w:rFonts w:ascii="Times New Roman" w:eastAsia="Times New Roman" w:hAnsi="Times New Roman" w:cs="Times New Roman"/>
                <w:color w:val="000000"/>
              </w:rPr>
            </w:pPr>
          </w:p>
        </w:tc>
        <w:tc>
          <w:tcPr>
            <w:tcW w:w="1620" w:type="dxa"/>
            <w:shd w:val="clear" w:color="auto" w:fill="auto"/>
            <w:vAlign w:val="center"/>
          </w:tcPr>
          <w:p w14:paraId="7A3EE0A7" w14:textId="77777777" w:rsidR="0095700A" w:rsidRPr="00491C0B" w:rsidRDefault="0095700A" w:rsidP="00E6116B">
            <w:pPr>
              <w:spacing w:after="0" w:line="240" w:lineRule="auto"/>
              <w:rPr>
                <w:rFonts w:ascii="Times New Roman" w:eastAsia="Times New Roman" w:hAnsi="Times New Roman" w:cs="Times New Roman"/>
                <w:color w:val="000000"/>
              </w:rPr>
            </w:pPr>
            <w:r w:rsidRPr="00491C0B">
              <w:rPr>
                <w:rFonts w:ascii="Times New Roman" w:eastAsia="Times New Roman" w:hAnsi="Times New Roman" w:cs="Times New Roman"/>
                <w:color w:val="000000"/>
              </w:rPr>
              <w:t>ICU</w:t>
            </w:r>
          </w:p>
        </w:tc>
        <w:tc>
          <w:tcPr>
            <w:tcW w:w="1157" w:type="dxa"/>
            <w:vAlign w:val="center"/>
          </w:tcPr>
          <w:p w14:paraId="75E971CB" w14:textId="14611BEA" w:rsidR="0095700A" w:rsidRPr="00491C0B" w:rsidRDefault="0095700A" w:rsidP="00A66463">
            <w:pPr>
              <w:spacing w:after="0" w:line="240" w:lineRule="auto"/>
              <w:jc w:val="right"/>
              <w:rPr>
                <w:rFonts w:ascii="Times New Roman" w:eastAsia="Times New Roman" w:hAnsi="Times New Roman" w:cs="Times New Roman"/>
                <w:color w:val="000000"/>
              </w:rPr>
            </w:pPr>
            <w:r w:rsidRPr="00491C0B">
              <w:rPr>
                <w:rFonts w:ascii="Times New Roman" w:eastAsia="Times New Roman" w:hAnsi="Times New Roman" w:cs="Times New Roman"/>
                <w:color w:val="000000"/>
              </w:rPr>
              <w:t>86(24.5)</w:t>
            </w:r>
          </w:p>
        </w:tc>
      </w:tr>
      <w:tr w:rsidR="0095700A" w:rsidRPr="00491C0B" w14:paraId="39CA84EA" w14:textId="77777777" w:rsidTr="00491C0B">
        <w:trPr>
          <w:trHeight w:val="256"/>
        </w:trPr>
        <w:tc>
          <w:tcPr>
            <w:tcW w:w="1975" w:type="dxa"/>
            <w:vMerge/>
            <w:shd w:val="clear" w:color="auto" w:fill="auto"/>
            <w:noWrap/>
          </w:tcPr>
          <w:p w14:paraId="06E42D90" w14:textId="77777777" w:rsidR="0095700A" w:rsidRPr="00491C0B" w:rsidRDefault="0095700A" w:rsidP="00E6116B">
            <w:pPr>
              <w:spacing w:after="0" w:line="240" w:lineRule="auto"/>
              <w:rPr>
                <w:rFonts w:ascii="Times New Roman" w:eastAsia="Times New Roman" w:hAnsi="Times New Roman" w:cs="Times New Roman"/>
                <w:color w:val="000000"/>
              </w:rPr>
            </w:pPr>
          </w:p>
        </w:tc>
        <w:tc>
          <w:tcPr>
            <w:tcW w:w="1620" w:type="dxa"/>
            <w:shd w:val="clear" w:color="auto" w:fill="auto"/>
            <w:vAlign w:val="center"/>
          </w:tcPr>
          <w:p w14:paraId="7AB4B073" w14:textId="77777777" w:rsidR="0095700A" w:rsidRPr="00491C0B" w:rsidRDefault="0095700A" w:rsidP="00E6116B">
            <w:pPr>
              <w:spacing w:after="0" w:line="240" w:lineRule="auto"/>
              <w:rPr>
                <w:rFonts w:ascii="Times New Roman" w:eastAsia="Times New Roman" w:hAnsi="Times New Roman" w:cs="Times New Roman"/>
                <w:color w:val="000000"/>
              </w:rPr>
            </w:pPr>
            <w:r w:rsidRPr="00491C0B">
              <w:rPr>
                <w:rFonts w:ascii="Times New Roman" w:eastAsia="Times New Roman" w:hAnsi="Times New Roman" w:cs="Times New Roman"/>
                <w:color w:val="000000"/>
              </w:rPr>
              <w:t>Orthopedic</w:t>
            </w:r>
          </w:p>
        </w:tc>
        <w:tc>
          <w:tcPr>
            <w:tcW w:w="1157" w:type="dxa"/>
            <w:vAlign w:val="center"/>
          </w:tcPr>
          <w:p w14:paraId="250BF0FF" w14:textId="6C78938E" w:rsidR="0095700A" w:rsidRPr="00491C0B" w:rsidRDefault="0095700A" w:rsidP="00A66463">
            <w:pPr>
              <w:spacing w:after="0" w:line="240" w:lineRule="auto"/>
              <w:jc w:val="right"/>
              <w:rPr>
                <w:rFonts w:ascii="Times New Roman" w:eastAsia="Times New Roman" w:hAnsi="Times New Roman" w:cs="Times New Roman"/>
                <w:color w:val="000000"/>
              </w:rPr>
            </w:pPr>
            <w:r w:rsidRPr="00491C0B">
              <w:rPr>
                <w:rFonts w:ascii="Times New Roman" w:eastAsia="Times New Roman" w:hAnsi="Times New Roman" w:cs="Times New Roman"/>
                <w:color w:val="000000"/>
              </w:rPr>
              <w:t>24(6.8)</w:t>
            </w:r>
          </w:p>
        </w:tc>
      </w:tr>
      <w:tr w:rsidR="0095700A" w:rsidRPr="00491C0B" w14:paraId="50907FEF" w14:textId="77777777" w:rsidTr="00491C0B">
        <w:trPr>
          <w:trHeight w:val="256"/>
        </w:trPr>
        <w:tc>
          <w:tcPr>
            <w:tcW w:w="1975" w:type="dxa"/>
            <w:vMerge/>
            <w:shd w:val="clear" w:color="auto" w:fill="auto"/>
            <w:noWrap/>
          </w:tcPr>
          <w:p w14:paraId="2959C992" w14:textId="77777777" w:rsidR="0095700A" w:rsidRPr="00491C0B" w:rsidRDefault="0095700A" w:rsidP="00E6116B">
            <w:pPr>
              <w:spacing w:after="0" w:line="240" w:lineRule="auto"/>
              <w:rPr>
                <w:rFonts w:ascii="Times New Roman" w:eastAsia="Times New Roman" w:hAnsi="Times New Roman" w:cs="Times New Roman"/>
                <w:color w:val="000000"/>
              </w:rPr>
            </w:pPr>
          </w:p>
        </w:tc>
        <w:tc>
          <w:tcPr>
            <w:tcW w:w="1620" w:type="dxa"/>
            <w:shd w:val="clear" w:color="auto" w:fill="auto"/>
            <w:vAlign w:val="center"/>
          </w:tcPr>
          <w:p w14:paraId="7496A13B" w14:textId="2C8FC6E1" w:rsidR="0095700A" w:rsidRPr="00491C0B" w:rsidRDefault="00A66463" w:rsidP="00E6116B">
            <w:pPr>
              <w:spacing w:after="0" w:line="240" w:lineRule="auto"/>
              <w:rPr>
                <w:rFonts w:ascii="Times New Roman" w:eastAsia="Times New Roman" w:hAnsi="Times New Roman" w:cs="Times New Roman"/>
                <w:color w:val="000000"/>
              </w:rPr>
            </w:pPr>
            <w:r w:rsidRPr="00491C0B">
              <w:rPr>
                <w:rFonts w:ascii="Times New Roman" w:eastAsia="Times New Roman" w:hAnsi="Times New Roman" w:cs="Times New Roman"/>
                <w:color w:val="000000"/>
              </w:rPr>
              <w:t>Neuro-s</w:t>
            </w:r>
            <w:r w:rsidR="0095700A" w:rsidRPr="00491C0B">
              <w:rPr>
                <w:rFonts w:ascii="Times New Roman" w:eastAsia="Times New Roman" w:hAnsi="Times New Roman" w:cs="Times New Roman"/>
                <w:color w:val="000000"/>
              </w:rPr>
              <w:t>urgery</w:t>
            </w:r>
          </w:p>
        </w:tc>
        <w:tc>
          <w:tcPr>
            <w:tcW w:w="1157" w:type="dxa"/>
            <w:vAlign w:val="center"/>
          </w:tcPr>
          <w:p w14:paraId="0331ACD2" w14:textId="68C1AD96" w:rsidR="0095700A" w:rsidRPr="00491C0B" w:rsidRDefault="0095700A" w:rsidP="00A66463">
            <w:pPr>
              <w:spacing w:after="0" w:line="240" w:lineRule="auto"/>
              <w:jc w:val="right"/>
              <w:rPr>
                <w:rFonts w:ascii="Times New Roman" w:eastAsia="Times New Roman" w:hAnsi="Times New Roman" w:cs="Times New Roman"/>
                <w:color w:val="000000"/>
              </w:rPr>
            </w:pPr>
            <w:r w:rsidRPr="00491C0B">
              <w:rPr>
                <w:rFonts w:ascii="Times New Roman" w:eastAsia="Times New Roman" w:hAnsi="Times New Roman" w:cs="Times New Roman"/>
                <w:color w:val="000000"/>
              </w:rPr>
              <w:t>20(5.7)</w:t>
            </w:r>
          </w:p>
        </w:tc>
      </w:tr>
      <w:tr w:rsidR="0095700A" w:rsidRPr="00491C0B" w14:paraId="75A1E5C5" w14:textId="77777777" w:rsidTr="00491C0B">
        <w:trPr>
          <w:trHeight w:val="256"/>
        </w:trPr>
        <w:tc>
          <w:tcPr>
            <w:tcW w:w="1975" w:type="dxa"/>
            <w:vMerge/>
            <w:tcBorders>
              <w:bottom w:val="single" w:sz="4" w:space="0" w:color="auto"/>
            </w:tcBorders>
            <w:shd w:val="clear" w:color="auto" w:fill="auto"/>
            <w:noWrap/>
          </w:tcPr>
          <w:p w14:paraId="5288D05C" w14:textId="77777777" w:rsidR="0095700A" w:rsidRPr="00491C0B" w:rsidRDefault="0095700A" w:rsidP="00E6116B">
            <w:pPr>
              <w:spacing w:after="0" w:line="240" w:lineRule="auto"/>
              <w:rPr>
                <w:rFonts w:ascii="Times New Roman" w:eastAsia="Times New Roman" w:hAnsi="Times New Roman" w:cs="Times New Roman"/>
                <w:color w:val="000000"/>
              </w:rPr>
            </w:pPr>
          </w:p>
        </w:tc>
        <w:tc>
          <w:tcPr>
            <w:tcW w:w="1620" w:type="dxa"/>
            <w:tcBorders>
              <w:bottom w:val="single" w:sz="4" w:space="0" w:color="auto"/>
            </w:tcBorders>
            <w:shd w:val="clear" w:color="auto" w:fill="auto"/>
            <w:vAlign w:val="center"/>
          </w:tcPr>
          <w:p w14:paraId="65AE3FC6" w14:textId="77777777" w:rsidR="0095700A" w:rsidRPr="00491C0B" w:rsidRDefault="0095700A" w:rsidP="00E6116B">
            <w:pPr>
              <w:spacing w:after="0" w:line="240" w:lineRule="auto"/>
              <w:rPr>
                <w:rFonts w:ascii="Times New Roman" w:eastAsia="Times New Roman" w:hAnsi="Times New Roman" w:cs="Times New Roman"/>
                <w:color w:val="000000"/>
              </w:rPr>
            </w:pPr>
            <w:r w:rsidRPr="00491C0B">
              <w:rPr>
                <w:rFonts w:ascii="Times New Roman" w:eastAsia="Times New Roman" w:hAnsi="Times New Roman" w:cs="Times New Roman"/>
                <w:color w:val="000000"/>
              </w:rPr>
              <w:t>Other</w:t>
            </w:r>
          </w:p>
        </w:tc>
        <w:tc>
          <w:tcPr>
            <w:tcW w:w="1157" w:type="dxa"/>
            <w:tcBorders>
              <w:bottom w:val="single" w:sz="4" w:space="0" w:color="auto"/>
            </w:tcBorders>
            <w:vAlign w:val="center"/>
          </w:tcPr>
          <w:p w14:paraId="0BC1AE4D" w14:textId="692D4F32" w:rsidR="0095700A" w:rsidRPr="00491C0B" w:rsidRDefault="0095700A" w:rsidP="00A66463">
            <w:pPr>
              <w:spacing w:after="0" w:line="240" w:lineRule="auto"/>
              <w:jc w:val="right"/>
              <w:rPr>
                <w:rFonts w:ascii="Times New Roman" w:eastAsia="Times New Roman" w:hAnsi="Times New Roman" w:cs="Times New Roman"/>
                <w:color w:val="000000"/>
              </w:rPr>
            </w:pPr>
            <w:r w:rsidRPr="00491C0B">
              <w:rPr>
                <w:rFonts w:ascii="Times New Roman" w:eastAsia="Times New Roman" w:hAnsi="Times New Roman" w:cs="Times New Roman"/>
                <w:color w:val="000000"/>
              </w:rPr>
              <w:t>46(13.1)</w:t>
            </w:r>
          </w:p>
        </w:tc>
      </w:tr>
      <w:tr w:rsidR="00E6116B" w:rsidRPr="00491C0B" w14:paraId="11C0C5B6" w14:textId="77777777" w:rsidTr="00491C0B">
        <w:trPr>
          <w:trHeight w:val="256"/>
        </w:trPr>
        <w:tc>
          <w:tcPr>
            <w:tcW w:w="4752" w:type="dxa"/>
            <w:gridSpan w:val="3"/>
            <w:tcBorders>
              <w:top w:val="single" w:sz="4" w:space="0" w:color="auto"/>
            </w:tcBorders>
            <w:shd w:val="clear" w:color="auto" w:fill="auto"/>
            <w:noWrap/>
          </w:tcPr>
          <w:p w14:paraId="07D1AC04" w14:textId="3941AF69" w:rsidR="00E6116B" w:rsidRPr="00491C0B" w:rsidRDefault="00E6116B" w:rsidP="00E6116B">
            <w:pPr>
              <w:spacing w:after="0" w:line="240" w:lineRule="auto"/>
              <w:rPr>
                <w:rFonts w:ascii="Times New Roman" w:eastAsia="Times New Roman" w:hAnsi="Times New Roman" w:cs="Times New Roman"/>
                <w:color w:val="000000"/>
              </w:rPr>
            </w:pPr>
            <w:r w:rsidRPr="00491C0B">
              <w:rPr>
                <w:rFonts w:ascii="Times New Roman" w:eastAsia="Times New Roman" w:hAnsi="Times New Roman" w:cs="Times New Roman"/>
                <w:color w:val="000000"/>
              </w:rPr>
              <w:t>ICU; Intensive Care Unit</w:t>
            </w:r>
          </w:p>
        </w:tc>
      </w:tr>
    </w:tbl>
    <w:p w14:paraId="02864390" w14:textId="34F596E5" w:rsidR="00000610" w:rsidRPr="00491C0B" w:rsidRDefault="00DB4AE8" w:rsidP="000B31C3">
      <w:pPr>
        <w:autoSpaceDE w:val="0"/>
        <w:autoSpaceDN w:val="0"/>
        <w:adjustRightInd w:val="0"/>
        <w:spacing w:after="0" w:line="240" w:lineRule="auto"/>
        <w:jc w:val="both"/>
        <w:rPr>
          <w:rFonts w:ascii="Times New Roman" w:hAnsi="Times New Roman" w:cs="Times New Roman"/>
        </w:rPr>
      </w:pPr>
      <w:r w:rsidRPr="00491C0B">
        <w:rPr>
          <w:rFonts w:ascii="Times New Roman" w:eastAsia="Times New Roman" w:hAnsi="Times New Roman" w:cs="Times New Roman"/>
          <w:color w:val="000000"/>
        </w:rPr>
        <w:t xml:space="preserve">Of the 22 items tested, eleven items were answered correctly by only 37.6% (n=132) nurses. </w:t>
      </w:r>
      <w:r w:rsidR="002F4138" w:rsidRPr="00491C0B">
        <w:rPr>
          <w:rFonts w:ascii="Times New Roman" w:eastAsia="Times New Roman" w:hAnsi="Times New Roman" w:cs="Times New Roman"/>
          <w:color w:val="000000"/>
        </w:rPr>
        <w:t xml:space="preserve">The </w:t>
      </w:r>
      <w:r w:rsidR="002D083C" w:rsidRPr="00491C0B">
        <w:rPr>
          <w:rFonts w:ascii="Times New Roman" w:eastAsia="Times New Roman" w:hAnsi="Times New Roman" w:cs="Times New Roman"/>
          <w:color w:val="000000"/>
        </w:rPr>
        <w:t>mean</w:t>
      </w:r>
      <w:r w:rsidR="00DA0FC5" w:rsidRPr="00491C0B">
        <w:rPr>
          <w:rFonts w:ascii="Times New Roman" w:eastAsia="Times New Roman" w:hAnsi="Times New Roman" w:cs="Times New Roman"/>
          <w:color w:val="000000"/>
        </w:rPr>
        <w:t xml:space="preserve"> </w:t>
      </w:r>
      <w:r w:rsidR="00BE0007" w:rsidRPr="00491C0B">
        <w:rPr>
          <w:rFonts w:ascii="Times New Roman" w:eastAsia="Times New Roman" w:hAnsi="Times New Roman" w:cs="Times New Roman"/>
          <w:color w:val="000000"/>
        </w:rPr>
        <w:t xml:space="preserve">overall </w:t>
      </w:r>
      <w:r w:rsidR="00DA0FC5" w:rsidRPr="00491C0B">
        <w:rPr>
          <w:rFonts w:ascii="Times New Roman" w:eastAsia="Times New Roman" w:hAnsi="Times New Roman" w:cs="Times New Roman"/>
          <w:color w:val="000000"/>
        </w:rPr>
        <w:t>knowledge</w:t>
      </w:r>
      <w:r w:rsidR="002F4138" w:rsidRPr="00491C0B">
        <w:rPr>
          <w:rFonts w:ascii="Times New Roman" w:eastAsia="Times New Roman" w:hAnsi="Times New Roman" w:cs="Times New Roman"/>
          <w:color w:val="000000"/>
        </w:rPr>
        <w:t xml:space="preserve"> on PU prevention </w:t>
      </w:r>
      <w:r w:rsidR="00DA0FC5" w:rsidRPr="00491C0B">
        <w:rPr>
          <w:rFonts w:ascii="Times New Roman" w:eastAsia="Times New Roman" w:hAnsi="Times New Roman" w:cs="Times New Roman"/>
          <w:color w:val="000000"/>
        </w:rPr>
        <w:t>was 57.4(±15.07)</w:t>
      </w:r>
      <w:r w:rsidR="002D083C" w:rsidRPr="00491C0B">
        <w:rPr>
          <w:rFonts w:ascii="Times New Roman" w:eastAsia="Times New Roman" w:hAnsi="Times New Roman" w:cs="Times New Roman"/>
          <w:color w:val="000000"/>
        </w:rPr>
        <w:t xml:space="preserve">. </w:t>
      </w:r>
      <w:r w:rsidR="00DA0FC5" w:rsidRPr="00491C0B">
        <w:rPr>
          <w:rFonts w:ascii="Times New Roman" w:eastAsia="Times New Roman" w:hAnsi="Times New Roman" w:cs="Times New Roman"/>
          <w:color w:val="000000"/>
        </w:rPr>
        <w:t xml:space="preserve"> </w:t>
      </w:r>
      <w:r w:rsidR="004233A5" w:rsidRPr="00491C0B">
        <w:rPr>
          <w:rFonts w:ascii="Times New Roman" w:eastAsia="Times New Roman" w:hAnsi="Times New Roman" w:cs="Times New Roman"/>
          <w:color w:val="000000"/>
        </w:rPr>
        <w:t>Figure 1 shows categories of knowledge calculated based on McDonald Criteria</w:t>
      </w:r>
      <w:r w:rsidR="00DC4DDE" w:rsidRPr="00491C0B">
        <w:rPr>
          <w:rFonts w:ascii="Times New Roman" w:eastAsia="Times New Roman" w:hAnsi="Times New Roman" w:cs="Times New Roman"/>
          <w:color w:val="000000"/>
        </w:rPr>
        <w:t xml:space="preserve"> </w:t>
      </w:r>
      <w:r w:rsidR="00DC4DDE" w:rsidRPr="00491C0B">
        <w:rPr>
          <w:rFonts w:ascii="Times New Roman" w:eastAsia="Times New Roman" w:hAnsi="Times New Roman" w:cs="Times New Roman"/>
          <w:color w:val="000000"/>
        </w:rPr>
        <w:fldChar w:fldCharType="begin"/>
      </w:r>
      <w:r w:rsidR="00823E8F" w:rsidRPr="00491C0B">
        <w:rPr>
          <w:rFonts w:ascii="Times New Roman" w:eastAsia="Times New Roman" w:hAnsi="Times New Roman" w:cs="Times New Roman"/>
          <w:color w:val="000000"/>
        </w:rPr>
        <w:instrText xml:space="preserve"> ADDIN EN.CITE &lt;EndNote&gt;&lt;Cite&gt;&lt;Author&gt;McDonald&lt;/Author&gt;&lt;Year&gt;2002&lt;/Year&gt;&lt;RecNum&gt;491&lt;/RecNum&gt;&lt;record&gt;&lt;rec-number&gt;491&lt;/rec-number&gt;&lt;foreign-keys&gt;&lt;key app="EN" db-id="5zzf09ev4vfds2edx9n5evr8dxfwr0fv9eaw"&gt;491&lt;/key&gt;&lt;/foreign-keys&gt;&lt;ref-type name="Book"&gt;6&lt;/ref-type&gt;&lt;contributors&gt;&lt;authors&gt;&lt;author&gt;McDonald, M&lt;/author&gt;&lt;/authors&gt;&lt;/contributors&gt;&lt;titles&gt;&lt;title&gt;Systematic assessment of learning outcomes: Developing multiple-choice exams: Sudbury MA:Jones &amp;amp; Bartlett Publishers&lt;/title&gt;&lt;/titles&gt;&lt;dates&gt;&lt;year&gt;2002&lt;/year&gt;&lt;/dates&gt;&lt;urls&gt;&lt;/urls&gt;&lt;/record&gt;&lt;/Cite&gt;&lt;/EndNote&gt;</w:instrText>
      </w:r>
      <w:r w:rsidR="00DC4DDE" w:rsidRPr="00491C0B">
        <w:rPr>
          <w:rFonts w:ascii="Times New Roman" w:eastAsia="Times New Roman" w:hAnsi="Times New Roman" w:cs="Times New Roman"/>
          <w:color w:val="000000"/>
        </w:rPr>
        <w:fldChar w:fldCharType="separate"/>
      </w:r>
      <w:r w:rsidR="00DC4DDE" w:rsidRPr="00491C0B">
        <w:rPr>
          <w:rFonts w:ascii="Times New Roman" w:eastAsia="Times New Roman" w:hAnsi="Times New Roman" w:cs="Times New Roman"/>
          <w:color w:val="000000"/>
        </w:rPr>
        <w:t>(McDonald, 2002)</w:t>
      </w:r>
      <w:r w:rsidR="00DC4DDE" w:rsidRPr="00491C0B">
        <w:rPr>
          <w:rFonts w:ascii="Times New Roman" w:eastAsia="Times New Roman" w:hAnsi="Times New Roman" w:cs="Times New Roman"/>
          <w:color w:val="000000"/>
        </w:rPr>
        <w:fldChar w:fldCharType="end"/>
      </w:r>
      <w:r w:rsidR="004233A5" w:rsidRPr="00491C0B">
        <w:rPr>
          <w:rFonts w:ascii="Times New Roman" w:eastAsia="Times New Roman" w:hAnsi="Times New Roman" w:cs="Times New Roman"/>
          <w:color w:val="000000"/>
        </w:rPr>
        <w:t xml:space="preserve">. Accordingly, majority of nurses had </w:t>
      </w:r>
      <w:r w:rsidR="00BE0007" w:rsidRPr="00491C0B">
        <w:rPr>
          <w:rFonts w:ascii="Times New Roman" w:eastAsia="Times New Roman" w:hAnsi="Times New Roman" w:cs="Times New Roman"/>
          <w:color w:val="000000"/>
        </w:rPr>
        <w:t>very low (</w:t>
      </w:r>
      <w:r w:rsidR="004233A5" w:rsidRPr="00491C0B">
        <w:rPr>
          <w:rFonts w:ascii="Times New Roman" w:eastAsia="Times New Roman" w:hAnsi="Times New Roman" w:cs="Times New Roman"/>
          <w:color w:val="000000"/>
        </w:rPr>
        <w:t xml:space="preserve">59.8%, </w:t>
      </w:r>
      <w:r w:rsidR="00BE0007" w:rsidRPr="00491C0B">
        <w:rPr>
          <w:rFonts w:ascii="Times New Roman" w:eastAsia="Times New Roman" w:hAnsi="Times New Roman" w:cs="Times New Roman"/>
          <w:color w:val="000000"/>
        </w:rPr>
        <w:t>n=210)</w:t>
      </w:r>
      <w:r w:rsidR="004233A5" w:rsidRPr="00491C0B">
        <w:rPr>
          <w:rFonts w:ascii="Times New Roman" w:eastAsia="Times New Roman" w:hAnsi="Times New Roman" w:cs="Times New Roman"/>
          <w:color w:val="000000"/>
        </w:rPr>
        <w:t xml:space="preserve"> to </w:t>
      </w:r>
      <w:r w:rsidR="00BE0007" w:rsidRPr="00491C0B">
        <w:rPr>
          <w:rFonts w:ascii="Times New Roman" w:eastAsia="Times New Roman" w:hAnsi="Times New Roman" w:cs="Times New Roman"/>
          <w:color w:val="000000"/>
        </w:rPr>
        <w:t xml:space="preserve">low </w:t>
      </w:r>
      <w:r w:rsidR="004233A5" w:rsidRPr="00491C0B">
        <w:rPr>
          <w:rFonts w:ascii="Times New Roman" w:eastAsia="Times New Roman" w:hAnsi="Times New Roman" w:cs="Times New Roman"/>
          <w:color w:val="000000"/>
        </w:rPr>
        <w:t>knowledge (18.5%, n=65) on PU prevention.</w:t>
      </w:r>
      <w:r w:rsidRPr="00491C0B">
        <w:rPr>
          <w:rFonts w:ascii="Times New Roman" w:eastAsia="Times New Roman" w:hAnsi="Times New Roman" w:cs="Times New Roman"/>
          <w:color w:val="000000"/>
        </w:rPr>
        <w:t xml:space="preserve"> </w:t>
      </w:r>
      <w:r w:rsidR="005E53C6" w:rsidRPr="00491C0B">
        <w:rPr>
          <w:rFonts w:ascii="Times New Roman" w:eastAsia="Times New Roman" w:hAnsi="Times New Roman" w:cs="Times New Roman"/>
          <w:color w:val="000000"/>
        </w:rPr>
        <w:t xml:space="preserve">Present findings are consistent with studies conducted </w:t>
      </w:r>
      <w:r w:rsidR="00D51E5C" w:rsidRPr="00491C0B">
        <w:rPr>
          <w:rFonts w:ascii="Times New Roman" w:eastAsia="Times New Roman" w:hAnsi="Times New Roman" w:cs="Times New Roman"/>
          <w:color w:val="000000"/>
        </w:rPr>
        <w:t>among Jordanian</w:t>
      </w:r>
      <w:r w:rsidR="005E53C6" w:rsidRPr="00491C0B">
        <w:rPr>
          <w:rFonts w:ascii="Times New Roman" w:eastAsia="Times New Roman" w:hAnsi="Times New Roman" w:cs="Times New Roman"/>
          <w:color w:val="000000"/>
        </w:rPr>
        <w:t xml:space="preserve"> </w:t>
      </w:r>
      <w:r w:rsidR="00DC4DDE" w:rsidRPr="00491C0B">
        <w:rPr>
          <w:rFonts w:ascii="Times New Roman" w:eastAsia="Times New Roman" w:hAnsi="Times New Roman" w:cs="Times New Roman"/>
          <w:color w:val="000000"/>
        </w:rPr>
        <w:fldChar w:fldCharType="begin"/>
      </w:r>
      <w:r w:rsidR="00823E8F" w:rsidRPr="00491C0B">
        <w:rPr>
          <w:rFonts w:ascii="Times New Roman" w:eastAsia="Times New Roman" w:hAnsi="Times New Roman" w:cs="Times New Roman"/>
          <w:color w:val="000000"/>
        </w:rPr>
        <w:instrText xml:space="preserve"> ADDIN EN.CITE &lt;EndNote&gt;&lt;Cite&gt;&lt;Author&gt;Qaddumi&lt;/Author&gt;&lt;Year&gt;2014&lt;/Year&gt;&lt;RecNum&gt;493&lt;/RecNum&gt;&lt;record&gt;&lt;rec-number&gt;493&lt;/rec-number&gt;&lt;foreign-keys&gt;&lt;key app="EN" db-id="5zzf09ev4vfds2edx9n5evr8dxfwr0fv9eaw"&gt;493&lt;/key&gt;&lt;/foreign-keys&gt;&lt;ref-type name="Journal Article"&gt;17&lt;/ref-type&gt;&lt;contributors&gt;&lt;authors&gt;&lt;author&gt;Qaddumi, J, &lt;/author&gt;&lt;author&gt;Khawaldeh, A&lt;/author&gt;&lt;/authors&gt;&lt;/contributors&gt;&lt;titles&gt;&lt;title&gt;Pressure ulcer prevention knowledge among Jordanian nurses: a cross-sectional study&lt;/title&gt;&lt;secondary-title&gt;BMC nursing&lt;/secondary-title&gt;&lt;/titles&gt;&lt;periodical&gt;&lt;full-title&gt;BMC Nursing&lt;/full-title&gt;&lt;/periodical&gt;&lt;pages&gt;6&lt;/pages&gt;&lt;volume&gt;13&lt;/volume&gt;&lt;number&gt;1&lt;/number&gt;&lt;dates&gt;&lt;year&gt;2014&lt;/year&gt;&lt;/dates&gt;&lt;urls&gt;&lt;/urls&gt;&lt;/record&gt;&lt;/Cite&gt;&lt;/EndNote&gt;</w:instrText>
      </w:r>
      <w:r w:rsidR="00DC4DDE" w:rsidRPr="00491C0B">
        <w:rPr>
          <w:rFonts w:ascii="Times New Roman" w:eastAsia="Times New Roman" w:hAnsi="Times New Roman" w:cs="Times New Roman"/>
          <w:color w:val="000000"/>
        </w:rPr>
        <w:fldChar w:fldCharType="separate"/>
      </w:r>
      <w:r w:rsidR="00591629" w:rsidRPr="00491C0B">
        <w:rPr>
          <w:rFonts w:ascii="Times New Roman" w:eastAsia="Times New Roman" w:hAnsi="Times New Roman" w:cs="Times New Roman"/>
          <w:color w:val="000000"/>
        </w:rPr>
        <w:t>(Qaddumi and</w:t>
      </w:r>
      <w:r w:rsidR="00DC4DDE" w:rsidRPr="00491C0B">
        <w:rPr>
          <w:rFonts w:ascii="Times New Roman" w:eastAsia="Times New Roman" w:hAnsi="Times New Roman" w:cs="Times New Roman"/>
          <w:color w:val="000000"/>
        </w:rPr>
        <w:t xml:space="preserve"> Khawaldeh, 2014)</w:t>
      </w:r>
      <w:r w:rsidR="00DC4DDE" w:rsidRPr="00491C0B">
        <w:rPr>
          <w:rFonts w:ascii="Times New Roman" w:eastAsia="Times New Roman" w:hAnsi="Times New Roman" w:cs="Times New Roman"/>
          <w:color w:val="000000"/>
        </w:rPr>
        <w:fldChar w:fldCharType="end"/>
      </w:r>
      <w:r w:rsidR="00DC4DDE" w:rsidRPr="00491C0B">
        <w:rPr>
          <w:rFonts w:ascii="Times New Roman" w:eastAsia="Times New Roman" w:hAnsi="Times New Roman" w:cs="Times New Roman"/>
          <w:color w:val="000000"/>
        </w:rPr>
        <w:t xml:space="preserve"> </w:t>
      </w:r>
      <w:r w:rsidR="00481909" w:rsidRPr="00491C0B">
        <w:rPr>
          <w:rFonts w:ascii="Times New Roman" w:eastAsia="Times New Roman" w:hAnsi="Times New Roman" w:cs="Times New Roman"/>
          <w:color w:val="000000"/>
        </w:rPr>
        <w:t>and Uganda</w:t>
      </w:r>
      <w:r w:rsidR="00D36224" w:rsidRPr="00491C0B">
        <w:rPr>
          <w:rFonts w:ascii="Times New Roman" w:eastAsia="Times New Roman" w:hAnsi="Times New Roman" w:cs="Times New Roman"/>
          <w:color w:val="000000"/>
        </w:rPr>
        <w:t xml:space="preserve"> nurses</w:t>
      </w:r>
      <w:r w:rsidR="000B31C3" w:rsidRPr="00491C0B">
        <w:rPr>
          <w:rFonts w:ascii="Times New Roman" w:eastAsia="Times New Roman" w:hAnsi="Times New Roman" w:cs="Times New Roman"/>
          <w:color w:val="000000"/>
        </w:rPr>
        <w:t xml:space="preserve"> </w:t>
      </w:r>
      <w:r w:rsidR="00DC4DDE" w:rsidRPr="00491C0B">
        <w:rPr>
          <w:rFonts w:ascii="Times New Roman" w:eastAsia="Times New Roman" w:hAnsi="Times New Roman" w:cs="Times New Roman"/>
          <w:color w:val="000000"/>
        </w:rPr>
        <w:fldChar w:fldCharType="begin"/>
      </w:r>
      <w:r w:rsidR="00823E8F" w:rsidRPr="00491C0B">
        <w:rPr>
          <w:rFonts w:ascii="Times New Roman" w:eastAsia="Times New Roman" w:hAnsi="Times New Roman" w:cs="Times New Roman"/>
          <w:color w:val="000000"/>
        </w:rPr>
        <w:instrText xml:space="preserve"> ADDIN EN.CITE &lt;EndNote&gt;&lt;Cite&gt;&lt;Author&gt;Mwebaza&lt;/Author&gt;&lt;Year&gt;2014&lt;/Year&gt;&lt;RecNum&gt;512&lt;/RecNum&gt;&lt;record&gt;&lt;rec-number&gt;512&lt;/rec-number&gt;&lt;foreign-keys&gt;&lt;key app="EN" db-id="5zzf09ev4vfds2edx9n5evr8dxfwr0fv9eaw"&gt;512&lt;/key&gt;&lt;/foreign-keys&gt;&lt;ref-type name="Journal Article"&gt;17&lt;/ref-type&gt;&lt;contributors&gt;&lt;authors&gt;&lt;author&gt;Mwebaza, I&lt;/author&gt;&lt;author&gt;Katende, G&lt;/author&gt;&lt;author&gt;Groves, S&lt;/author&gt;&lt;author&gt;Nankumbi, J&lt;/author&gt;&lt;/authors&gt;&lt;/contributors&gt;&lt;titles&gt;&lt;title&gt;Nurses’ knowledge, practices, and barriers in care of patients with pressure ulcers in a Ugandan teaching hospital. , .&lt;/title&gt;&lt;secondary-title&gt;Nursing research and practice&lt;/secondary-title&gt;&lt;/titles&gt;&lt;periodical&gt;&lt;full-title&gt;Nursing research and practice&lt;/full-title&gt;&lt;/periodical&gt;&lt;volume&gt;(2014). http://dx.doi.org/10.1155/2014/973602&lt;/volume&gt;&lt;dates&gt;&lt;year&gt;2014&lt;/year&gt;&lt;/dates&gt;&lt;urls&gt;&lt;/urls&gt;&lt;/record&gt;&lt;/Cite&gt;&lt;/EndNote&gt;</w:instrText>
      </w:r>
      <w:r w:rsidR="00DC4DDE" w:rsidRPr="00491C0B">
        <w:rPr>
          <w:rFonts w:ascii="Times New Roman" w:eastAsia="Times New Roman" w:hAnsi="Times New Roman" w:cs="Times New Roman"/>
          <w:color w:val="000000"/>
        </w:rPr>
        <w:fldChar w:fldCharType="separate"/>
      </w:r>
      <w:r w:rsidR="00DC4DDE" w:rsidRPr="00491C0B">
        <w:rPr>
          <w:rFonts w:ascii="Times New Roman" w:eastAsia="Times New Roman" w:hAnsi="Times New Roman" w:cs="Times New Roman"/>
          <w:color w:val="000000"/>
        </w:rPr>
        <w:t>(Mwebaza</w:t>
      </w:r>
      <w:r w:rsidR="000E06EC" w:rsidRPr="00491C0B">
        <w:rPr>
          <w:rFonts w:ascii="Times New Roman" w:eastAsia="Times New Roman" w:hAnsi="Times New Roman" w:cs="Times New Roman"/>
          <w:color w:val="000000"/>
        </w:rPr>
        <w:t xml:space="preserve"> </w:t>
      </w:r>
      <w:r w:rsidR="000E06EC" w:rsidRPr="00491C0B">
        <w:rPr>
          <w:rFonts w:ascii="Times New Roman" w:eastAsia="Times New Roman" w:hAnsi="Times New Roman" w:cs="Times New Roman"/>
          <w:i/>
          <w:iCs/>
          <w:color w:val="000000"/>
        </w:rPr>
        <w:t>et al</w:t>
      </w:r>
      <w:r w:rsidR="00DC4DDE" w:rsidRPr="00491C0B">
        <w:rPr>
          <w:rFonts w:ascii="Times New Roman" w:eastAsia="Times New Roman" w:hAnsi="Times New Roman" w:cs="Times New Roman"/>
          <w:i/>
          <w:iCs/>
          <w:color w:val="000000"/>
        </w:rPr>
        <w:t>,</w:t>
      </w:r>
      <w:r w:rsidR="00DC4DDE" w:rsidRPr="00491C0B">
        <w:rPr>
          <w:rFonts w:ascii="Times New Roman" w:eastAsia="Times New Roman" w:hAnsi="Times New Roman" w:cs="Times New Roman"/>
          <w:color w:val="000000"/>
        </w:rPr>
        <w:t xml:space="preserve"> 2014)</w:t>
      </w:r>
      <w:r w:rsidR="00DC4DDE" w:rsidRPr="00491C0B">
        <w:rPr>
          <w:rFonts w:ascii="Times New Roman" w:eastAsia="Times New Roman" w:hAnsi="Times New Roman" w:cs="Times New Roman"/>
          <w:color w:val="000000"/>
        </w:rPr>
        <w:fldChar w:fldCharType="end"/>
      </w:r>
      <w:r w:rsidR="00D36224" w:rsidRPr="00491C0B">
        <w:rPr>
          <w:rFonts w:ascii="Times New Roman" w:hAnsi="Times New Roman" w:cs="Times New Roman"/>
        </w:rPr>
        <w:t xml:space="preserve">. </w:t>
      </w:r>
      <w:r w:rsidR="00D51E5C" w:rsidRPr="00491C0B">
        <w:rPr>
          <w:rFonts w:ascii="Times New Roman" w:hAnsi="Times New Roman" w:cs="Times New Roman"/>
        </w:rPr>
        <w:t>Educational preparation of nurses</w:t>
      </w:r>
      <w:r w:rsidR="00481909" w:rsidRPr="00491C0B">
        <w:rPr>
          <w:rFonts w:ascii="Times New Roman" w:hAnsi="Times New Roman" w:cs="Times New Roman"/>
        </w:rPr>
        <w:t xml:space="preserve"> may be perhaps related to </w:t>
      </w:r>
      <w:r w:rsidR="00DC563E" w:rsidRPr="00491C0B">
        <w:rPr>
          <w:rFonts w:ascii="Times New Roman" w:hAnsi="Times New Roman" w:cs="Times New Roman"/>
        </w:rPr>
        <w:t xml:space="preserve">the </w:t>
      </w:r>
      <w:r w:rsidR="00481909" w:rsidRPr="00491C0B">
        <w:rPr>
          <w:rFonts w:ascii="Times New Roman" w:hAnsi="Times New Roman" w:cs="Times New Roman"/>
        </w:rPr>
        <w:t xml:space="preserve">inadequate knowledge of nurses as the majority of nurses had diploma </w:t>
      </w:r>
      <w:r w:rsidR="00CD0EF8" w:rsidRPr="00491C0B">
        <w:rPr>
          <w:rFonts w:ascii="Times New Roman" w:hAnsi="Times New Roman" w:cs="Times New Roman"/>
        </w:rPr>
        <w:t xml:space="preserve">preparation. In agreeing with that, 67.3% of </w:t>
      </w:r>
      <w:r w:rsidR="00681933" w:rsidRPr="00491C0B">
        <w:rPr>
          <w:rFonts w:ascii="Times New Roman" w:hAnsi="Times New Roman" w:cs="Times New Roman"/>
        </w:rPr>
        <w:t>nurses</w:t>
      </w:r>
      <w:r w:rsidR="00CD0EF8" w:rsidRPr="00491C0B">
        <w:rPr>
          <w:rFonts w:ascii="Times New Roman" w:hAnsi="Times New Roman" w:cs="Times New Roman"/>
        </w:rPr>
        <w:t xml:space="preserve"> had good </w:t>
      </w:r>
      <w:r w:rsidR="00681933" w:rsidRPr="00491C0B">
        <w:rPr>
          <w:rFonts w:ascii="Times New Roman" w:hAnsi="Times New Roman" w:cs="Times New Roman"/>
        </w:rPr>
        <w:t xml:space="preserve">knowledge on </w:t>
      </w:r>
      <w:r w:rsidR="00CD0EF8" w:rsidRPr="00491C0B">
        <w:rPr>
          <w:rFonts w:ascii="Times New Roman" w:hAnsi="Times New Roman" w:cs="Times New Roman"/>
        </w:rPr>
        <w:t xml:space="preserve">pressure ulcer prevention practices among Ethiopian nurses where most of the nurses had </w:t>
      </w:r>
      <w:r w:rsidR="00681933" w:rsidRPr="00491C0B">
        <w:rPr>
          <w:rFonts w:ascii="Times New Roman" w:hAnsi="Times New Roman" w:cs="Times New Roman"/>
        </w:rPr>
        <w:t>bachelors</w:t>
      </w:r>
      <w:r w:rsidR="00491C0B" w:rsidRPr="00491C0B">
        <w:rPr>
          <w:rFonts w:ascii="Times New Roman" w:hAnsi="Times New Roman" w:cs="Times New Roman"/>
        </w:rPr>
        <w:t xml:space="preserve">’ </w:t>
      </w:r>
      <w:r w:rsidR="00681933" w:rsidRPr="00491C0B">
        <w:rPr>
          <w:rFonts w:ascii="Times New Roman" w:hAnsi="Times New Roman" w:cs="Times New Roman"/>
        </w:rPr>
        <w:t>degrees</w:t>
      </w:r>
      <w:r w:rsidR="00E51C81" w:rsidRPr="00491C0B">
        <w:rPr>
          <w:rFonts w:ascii="Times New Roman" w:hAnsi="Times New Roman" w:cs="Times New Roman"/>
        </w:rPr>
        <w:t xml:space="preserve"> </w:t>
      </w:r>
      <w:r w:rsidR="00000610" w:rsidRPr="00491C0B">
        <w:rPr>
          <w:rFonts w:ascii="Times New Roman" w:hAnsi="Times New Roman" w:cs="Times New Roman"/>
        </w:rPr>
        <w:fldChar w:fldCharType="begin"/>
      </w:r>
      <w:r w:rsidR="00823E8F" w:rsidRPr="00491C0B">
        <w:rPr>
          <w:rFonts w:ascii="Times New Roman" w:hAnsi="Times New Roman" w:cs="Times New Roman"/>
        </w:rPr>
        <w:instrText xml:space="preserve"> ADDIN EN.CITE &lt;EndNote&gt;&lt;Cite&gt;&lt;Author&gt;Dilie&lt;/Author&gt;&lt;Year&gt;2015&lt;/Year&gt;&lt;RecNum&gt;513&lt;/RecNum&gt;&lt;record&gt;&lt;rec-number&gt;513&lt;/rec-number&gt;&lt;foreign-keys&gt;&lt;key app="EN" db-id="5zzf09ev4vfds2edx9n5evr8dxfwr0fv9eaw"&gt;513&lt;/key&gt;&lt;/foreign-keys&gt;&lt;ref-type name="Journal Article"&gt;17&lt;/ref-type&gt;&lt;contributors&gt;&lt;authors&gt;&lt;author&gt;Dilie, A&lt;/author&gt;&lt;author&gt;Mengistu, D&lt;/author&gt;&lt;/authors&gt;&lt;/contributors&gt;&lt;titles&gt;&lt;title&gt;Assessment of nurses’ knowledge, attitude, and perceived barriers to expressed pressure ulcer prevention practice in Addis Ababa government hospitals, Addis Ababa, Ethiopia, 2015&lt;/title&gt;&lt;secondary-title&gt;Advances in Nursing&lt;/secondary-title&gt;&lt;/titles&gt;&lt;periodical&gt;&lt;full-title&gt;Advances in Nursing&lt;/full-title&gt;&lt;/periodical&gt;&lt;volume&gt; 2015. https://doi.org/10.1155/2015/796927&lt;/volume&gt;&lt;dates&gt;&lt;year&gt;2015&lt;/year&gt;&lt;/dates&gt;&lt;urls&gt;&lt;/urls&gt;&lt;/record&gt;&lt;/Cite&gt;&lt;/EndNote&gt;</w:instrText>
      </w:r>
      <w:r w:rsidR="00000610" w:rsidRPr="00491C0B">
        <w:rPr>
          <w:rFonts w:ascii="Times New Roman" w:hAnsi="Times New Roman" w:cs="Times New Roman"/>
        </w:rPr>
        <w:fldChar w:fldCharType="separate"/>
      </w:r>
      <w:r w:rsidR="00000610" w:rsidRPr="00491C0B">
        <w:rPr>
          <w:rFonts w:ascii="Times New Roman" w:hAnsi="Times New Roman" w:cs="Times New Roman"/>
        </w:rPr>
        <w:t xml:space="preserve">(Dilie </w:t>
      </w:r>
      <w:r w:rsidR="00591629" w:rsidRPr="00491C0B">
        <w:rPr>
          <w:rFonts w:ascii="Times New Roman" w:hAnsi="Times New Roman" w:cs="Times New Roman"/>
        </w:rPr>
        <w:t>and</w:t>
      </w:r>
      <w:r w:rsidR="00000610" w:rsidRPr="00491C0B">
        <w:rPr>
          <w:rFonts w:ascii="Times New Roman" w:hAnsi="Times New Roman" w:cs="Times New Roman"/>
        </w:rPr>
        <w:t xml:space="preserve"> Mengistu, 2015)</w:t>
      </w:r>
      <w:r w:rsidR="00000610" w:rsidRPr="00491C0B">
        <w:rPr>
          <w:rFonts w:ascii="Times New Roman" w:hAnsi="Times New Roman" w:cs="Times New Roman"/>
        </w:rPr>
        <w:fldChar w:fldCharType="end"/>
      </w:r>
      <w:r w:rsidR="00000610" w:rsidRPr="00491C0B">
        <w:rPr>
          <w:rFonts w:ascii="Times New Roman" w:hAnsi="Times New Roman" w:cs="Times New Roman"/>
        </w:rPr>
        <w:t>.</w:t>
      </w:r>
    </w:p>
    <w:p w14:paraId="73DA9352" w14:textId="77777777" w:rsidR="00084A1D" w:rsidRPr="00491C0B" w:rsidRDefault="00000610" w:rsidP="000B31C3">
      <w:pPr>
        <w:autoSpaceDE w:val="0"/>
        <w:autoSpaceDN w:val="0"/>
        <w:adjustRightInd w:val="0"/>
        <w:spacing w:after="0" w:line="240" w:lineRule="auto"/>
        <w:jc w:val="both"/>
        <w:rPr>
          <w:rFonts w:ascii="Times New Roman" w:hAnsi="Times New Roman" w:cs="Times New Roman"/>
        </w:rPr>
      </w:pPr>
      <w:r w:rsidRPr="00491C0B">
        <w:rPr>
          <w:rFonts w:ascii="Times New Roman" w:hAnsi="Times New Roman" w:cs="Times New Roman"/>
        </w:rPr>
        <w:t xml:space="preserve"> </w:t>
      </w:r>
    </w:p>
    <w:p w14:paraId="2352B0D9" w14:textId="77777777" w:rsidR="00213405" w:rsidRPr="00491C0B" w:rsidRDefault="00BD39B6" w:rsidP="00213405">
      <w:pPr>
        <w:autoSpaceDE w:val="0"/>
        <w:autoSpaceDN w:val="0"/>
        <w:adjustRightInd w:val="0"/>
        <w:spacing w:after="0" w:line="240" w:lineRule="auto"/>
        <w:jc w:val="both"/>
        <w:rPr>
          <w:rFonts w:ascii="Times New Roman" w:eastAsia="Times New Roman" w:hAnsi="Times New Roman" w:cs="Times New Roman"/>
          <w:color w:val="000000"/>
        </w:rPr>
      </w:pPr>
      <w:r w:rsidRPr="00491C0B">
        <w:rPr>
          <w:rFonts w:ascii="Times New Roman" w:hAnsi="Times New Roman" w:cs="Times New Roman"/>
        </w:rPr>
        <w:t xml:space="preserve">In the present study, PU knowledge gaps in nurses may be attributed to </w:t>
      </w:r>
      <w:r w:rsidR="00866CA1" w:rsidRPr="00491C0B">
        <w:rPr>
          <w:rFonts w:ascii="Times New Roman" w:hAnsi="Times New Roman" w:cs="Times New Roman"/>
        </w:rPr>
        <w:t xml:space="preserve">lack of formal training in PU prevention. </w:t>
      </w:r>
      <w:r w:rsidRPr="00491C0B">
        <w:rPr>
          <w:rFonts w:ascii="Times New Roman" w:hAnsi="Times New Roman" w:cs="Times New Roman"/>
        </w:rPr>
        <w:t xml:space="preserve">Findings </w:t>
      </w:r>
      <w:r w:rsidR="00532FB6" w:rsidRPr="00491C0B">
        <w:rPr>
          <w:rFonts w:ascii="Times New Roman" w:hAnsi="Times New Roman" w:cs="Times New Roman"/>
        </w:rPr>
        <w:t xml:space="preserve">have shown </w:t>
      </w:r>
      <w:r w:rsidRPr="00491C0B">
        <w:rPr>
          <w:rFonts w:ascii="Times New Roman" w:hAnsi="Times New Roman" w:cs="Times New Roman"/>
        </w:rPr>
        <w:t>that</w:t>
      </w:r>
      <w:r w:rsidR="00A70752" w:rsidRPr="00491C0B">
        <w:rPr>
          <w:rFonts w:ascii="Times New Roman" w:hAnsi="Times New Roman" w:cs="Times New Roman"/>
        </w:rPr>
        <w:t xml:space="preserve"> a vast majority of nurses (98.9</w:t>
      </w:r>
      <w:r w:rsidRPr="00491C0B">
        <w:rPr>
          <w:rFonts w:ascii="Times New Roman" w:hAnsi="Times New Roman" w:cs="Times New Roman"/>
        </w:rPr>
        <w:t>%) have</w:t>
      </w:r>
      <w:r w:rsidR="00F91264" w:rsidRPr="00491C0B">
        <w:rPr>
          <w:rFonts w:ascii="Times New Roman" w:hAnsi="Times New Roman" w:cs="Times New Roman"/>
        </w:rPr>
        <w:t xml:space="preserve"> </w:t>
      </w:r>
      <w:r w:rsidRPr="00491C0B">
        <w:rPr>
          <w:rFonts w:ascii="Times New Roman" w:hAnsi="Times New Roman" w:cs="Times New Roman"/>
        </w:rPr>
        <w:t xml:space="preserve">not received any formal training in </w:t>
      </w:r>
      <w:r w:rsidR="00A70752" w:rsidRPr="00491C0B">
        <w:rPr>
          <w:rFonts w:ascii="Times New Roman" w:hAnsi="Times New Roman" w:cs="Times New Roman"/>
        </w:rPr>
        <w:t>PU prevention</w:t>
      </w:r>
      <w:r w:rsidRPr="00491C0B">
        <w:rPr>
          <w:rFonts w:ascii="Times New Roman" w:hAnsi="Times New Roman" w:cs="Times New Roman"/>
        </w:rPr>
        <w:t xml:space="preserve">. </w:t>
      </w:r>
    </w:p>
    <w:p w14:paraId="36572935" w14:textId="284C1ABB" w:rsidR="004233A5" w:rsidRPr="00491C0B" w:rsidRDefault="004233A5" w:rsidP="00EE3858">
      <w:pPr>
        <w:autoSpaceDE w:val="0"/>
        <w:autoSpaceDN w:val="0"/>
        <w:adjustRightInd w:val="0"/>
        <w:spacing w:after="0" w:line="240" w:lineRule="auto"/>
        <w:rPr>
          <w:rFonts w:ascii="Times New Roman" w:eastAsia="Times New Roman" w:hAnsi="Times New Roman" w:cs="Times New Roman"/>
          <w:color w:val="000000"/>
        </w:rPr>
      </w:pPr>
    </w:p>
    <w:p w14:paraId="22437C97" w14:textId="432F251E" w:rsidR="00AD13A7" w:rsidRPr="00491C0B" w:rsidRDefault="00FF5138" w:rsidP="00FF5138">
      <w:pPr>
        <w:autoSpaceDE w:val="0"/>
        <w:autoSpaceDN w:val="0"/>
        <w:adjustRightInd w:val="0"/>
        <w:spacing w:after="0" w:line="240" w:lineRule="auto"/>
        <w:jc w:val="both"/>
        <w:rPr>
          <w:rFonts w:ascii="Times New Roman" w:eastAsia="Times New Roman" w:hAnsi="Times New Roman" w:cs="Times New Roman"/>
          <w:color w:val="000000"/>
        </w:rPr>
      </w:pPr>
      <w:r w:rsidRPr="00491C0B">
        <w:rPr>
          <w:rFonts w:ascii="Times New Roman" w:eastAsia="Times New Roman" w:hAnsi="Times New Roman" w:cs="Times New Roman"/>
          <w:color w:val="000000"/>
        </w:rPr>
        <w:t xml:space="preserve">Figure 1 </w:t>
      </w:r>
      <w:r w:rsidRPr="00491C0B">
        <w:rPr>
          <w:rFonts w:ascii="Times New Roman" w:eastAsia="Times New Roman" w:hAnsi="Times New Roman" w:cs="Times New Roman"/>
          <w:i/>
          <w:iCs/>
          <w:color w:val="000000"/>
        </w:rPr>
        <w:t xml:space="preserve">Nurses’ </w:t>
      </w:r>
      <w:r w:rsidR="00491C0B" w:rsidRPr="00491C0B">
        <w:rPr>
          <w:rFonts w:ascii="Times New Roman" w:eastAsia="Times New Roman" w:hAnsi="Times New Roman" w:cs="Times New Roman"/>
          <w:i/>
          <w:iCs/>
          <w:color w:val="000000"/>
        </w:rPr>
        <w:t xml:space="preserve">Overall Knowledge </w:t>
      </w:r>
      <w:r w:rsidR="001125E4" w:rsidRPr="00491C0B">
        <w:rPr>
          <w:rFonts w:ascii="Times New Roman" w:eastAsia="Times New Roman" w:hAnsi="Times New Roman" w:cs="Times New Roman"/>
          <w:i/>
          <w:iCs/>
          <w:color w:val="000000"/>
        </w:rPr>
        <w:t xml:space="preserve">on </w:t>
      </w:r>
      <w:r w:rsidRPr="00491C0B">
        <w:rPr>
          <w:rFonts w:ascii="Times New Roman" w:eastAsia="Times New Roman" w:hAnsi="Times New Roman" w:cs="Times New Roman"/>
          <w:i/>
          <w:iCs/>
          <w:color w:val="000000"/>
        </w:rPr>
        <w:t xml:space="preserve">PU </w:t>
      </w:r>
      <w:r w:rsidR="00491C0B" w:rsidRPr="00491C0B">
        <w:rPr>
          <w:rFonts w:ascii="Times New Roman" w:eastAsia="Times New Roman" w:hAnsi="Times New Roman" w:cs="Times New Roman"/>
          <w:i/>
          <w:iCs/>
          <w:color w:val="000000"/>
        </w:rPr>
        <w:t xml:space="preserve">Prevention Based </w:t>
      </w:r>
      <w:r w:rsidRPr="00491C0B">
        <w:rPr>
          <w:rFonts w:ascii="Times New Roman" w:eastAsia="Times New Roman" w:hAnsi="Times New Roman" w:cs="Times New Roman"/>
          <w:i/>
          <w:iCs/>
          <w:color w:val="000000"/>
        </w:rPr>
        <w:t>on McDonald Criteria</w:t>
      </w:r>
    </w:p>
    <w:p w14:paraId="120F7F94" w14:textId="0AAA535A" w:rsidR="008C6C79" w:rsidRPr="00491C0B" w:rsidRDefault="00D65B17" w:rsidP="004A78E7">
      <w:pPr>
        <w:autoSpaceDE w:val="0"/>
        <w:autoSpaceDN w:val="0"/>
        <w:adjustRightInd w:val="0"/>
        <w:spacing w:after="0" w:line="240" w:lineRule="auto"/>
        <w:jc w:val="both"/>
        <w:rPr>
          <w:rFonts w:ascii="Times New Roman" w:eastAsia="Times New Roman" w:hAnsi="Times New Roman" w:cs="Times New Roman"/>
          <w:color w:val="000000"/>
        </w:rPr>
      </w:pPr>
      <w:r w:rsidRPr="00491C0B">
        <w:rPr>
          <w:noProof/>
          <w:lang w:val="en-GB" w:eastAsia="en-GB" w:bidi="si-LK"/>
        </w:rPr>
        <w:drawing>
          <wp:anchor distT="0" distB="0" distL="114300" distR="114300" simplePos="0" relativeHeight="251659264" behindDoc="1" locked="0" layoutInCell="1" allowOverlap="1" wp14:anchorId="30ABA776" wp14:editId="7039B0D2">
            <wp:simplePos x="0" y="0"/>
            <wp:positionH relativeFrom="column">
              <wp:posOffset>-3810</wp:posOffset>
            </wp:positionH>
            <wp:positionV relativeFrom="paragraph">
              <wp:posOffset>184454</wp:posOffset>
            </wp:positionV>
            <wp:extent cx="5254625" cy="1469390"/>
            <wp:effectExtent l="0" t="0" r="3175" b="16510"/>
            <wp:wrapTight wrapText="bothSides">
              <wp:wrapPolygon edited="0">
                <wp:start x="0" y="0"/>
                <wp:lineTo x="0" y="21563"/>
                <wp:lineTo x="21535" y="21563"/>
                <wp:lineTo x="21535"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779E189E" w14:textId="77777777" w:rsidR="008C6C79" w:rsidRPr="00491C0B" w:rsidRDefault="008C6C79" w:rsidP="008C6C79">
      <w:pPr>
        <w:autoSpaceDE w:val="0"/>
        <w:autoSpaceDN w:val="0"/>
        <w:adjustRightInd w:val="0"/>
        <w:spacing w:after="0" w:line="240" w:lineRule="auto"/>
        <w:jc w:val="both"/>
        <w:rPr>
          <w:rFonts w:ascii="Times New Roman" w:hAnsi="Times New Roman" w:cs="Times New Roman"/>
        </w:rPr>
      </w:pPr>
      <w:r w:rsidRPr="00491C0B">
        <w:rPr>
          <w:rFonts w:ascii="Times New Roman" w:eastAsia="Times New Roman" w:hAnsi="Times New Roman" w:cs="Times New Roman"/>
          <w:color w:val="000000"/>
        </w:rPr>
        <w:t xml:space="preserve">Further nurses’ knowledge on PU was assessed according to six sub domains. Figure 2 shows mean percentage of ulcer prevention knowledge across each domain. Accordingly, nurses had very low knowledge on ulcer risk assessment (48.9%) while knowledge on skin care, nutrition to maintain </w:t>
      </w:r>
      <w:r w:rsidRPr="00491C0B">
        <w:rPr>
          <w:rFonts w:ascii="Times New Roman" w:eastAsia="Times New Roman" w:hAnsi="Times New Roman" w:cs="Times New Roman"/>
          <w:color w:val="000000"/>
        </w:rPr>
        <w:lastRenderedPageBreak/>
        <w:t xml:space="preserve">healthy skin and management of mechanical load is average (53-55%).  According to the findings of a Brazilian study, nurses had </w:t>
      </w:r>
      <w:r w:rsidRPr="00491C0B">
        <w:rPr>
          <w:rFonts w:ascii="Times New Roman" w:hAnsi="Times New Roman" w:cs="Times New Roman"/>
        </w:rPr>
        <w:t xml:space="preserve">overall understanding of PU prevention and assessment principles </w:t>
      </w:r>
      <w:r w:rsidRPr="00491C0B">
        <w:rPr>
          <w:rFonts w:ascii="Times New Roman" w:hAnsi="Times New Roman" w:cs="Times New Roman"/>
        </w:rPr>
        <w:fldChar w:fldCharType="begin"/>
      </w:r>
      <w:r w:rsidRPr="00491C0B">
        <w:rPr>
          <w:rFonts w:ascii="Times New Roman" w:hAnsi="Times New Roman" w:cs="Times New Roman"/>
        </w:rPr>
        <w:instrText xml:space="preserve"> ADDIN EN.CITE &lt;EndNote&gt;&lt;Cite&gt;&lt;Author&gt;Chianca&lt;/Author&gt;&lt;Year&gt;2010&lt;/Year&gt;&lt;RecNum&gt;251&lt;/RecNum&gt;&lt;record&gt;&lt;rec-number&gt;251&lt;/rec-number&gt;&lt;foreign-keys&gt;&lt;key app="EN" db-id="5zzf09ev4vfds2edx9n5evr8dxfwr0fv9eaw"&gt;251&lt;/key&gt;&lt;/foreign-keys&gt;&lt;ref-type name="Journal Article"&gt;17&lt;/ref-type&gt;&lt;contributors&gt;&lt;authors&gt;&lt;author&gt;Chianca, T. C.&lt;/author&gt;&lt;author&gt;Rezende, J. F.&lt;/author&gt;&lt;author&gt;Borges, E. L.&lt;/author&gt;&lt;author&gt;Nogueira, V. L.&lt;/author&gt;&lt;author&gt;Caliri, M. H.&lt;/author&gt;&lt;/authors&gt;&lt;/contributors&gt;&lt;titles&gt;&lt;title&gt;Pressure ulcer knowledge among nurses in a Brazilian university hospital&lt;/title&gt;&lt;secondary-title&gt;Ostomy Wound Manage. 2010 Oct;56(10):58-64.&lt;/secondary-title&gt;&lt;/titles&gt;&lt;dates&gt;&lt;year&gt;2010&lt;/year&gt;&lt;/dates&gt;&lt;isbn&gt;1943-2720 (Electronic)&amp;#xD;0889-5899 (Linking)&lt;/isbn&gt;&lt;urls&gt;&lt;/urls&gt;&lt;/record&gt;&lt;/Cite&gt;&lt;/EndNote&gt;</w:instrText>
      </w:r>
      <w:r w:rsidRPr="00491C0B">
        <w:rPr>
          <w:rFonts w:ascii="Times New Roman" w:hAnsi="Times New Roman" w:cs="Times New Roman"/>
        </w:rPr>
        <w:fldChar w:fldCharType="separate"/>
      </w:r>
      <w:r w:rsidRPr="00491C0B">
        <w:rPr>
          <w:rFonts w:ascii="Times New Roman" w:hAnsi="Times New Roman" w:cs="Times New Roman"/>
        </w:rPr>
        <w:t xml:space="preserve">(Chianca </w:t>
      </w:r>
      <w:r w:rsidRPr="00491C0B">
        <w:rPr>
          <w:rFonts w:ascii="Times New Roman" w:hAnsi="Times New Roman" w:cs="Times New Roman"/>
          <w:i/>
          <w:iCs/>
        </w:rPr>
        <w:t>et al</w:t>
      </w:r>
      <w:r w:rsidRPr="00491C0B">
        <w:rPr>
          <w:rFonts w:ascii="Times New Roman" w:hAnsi="Times New Roman" w:cs="Times New Roman"/>
        </w:rPr>
        <w:t>., 2010)</w:t>
      </w:r>
      <w:r w:rsidRPr="00491C0B">
        <w:rPr>
          <w:rFonts w:ascii="Times New Roman" w:hAnsi="Times New Roman" w:cs="Times New Roman"/>
        </w:rPr>
        <w:fldChar w:fldCharType="end"/>
      </w:r>
      <w:r w:rsidRPr="00491C0B">
        <w:rPr>
          <w:rFonts w:ascii="Times New Roman" w:hAnsi="Times New Roman" w:cs="Times New Roman"/>
        </w:rPr>
        <w:t>. However, their</w:t>
      </w:r>
      <w:r w:rsidRPr="00491C0B">
        <w:rPr>
          <w:rFonts w:ascii="Times New Roman" w:eastAsia="Times New Roman" w:hAnsi="Times New Roman" w:cs="Times New Roman"/>
          <w:color w:val="000000"/>
        </w:rPr>
        <w:t xml:space="preserve"> knowledge in </w:t>
      </w:r>
      <w:r w:rsidRPr="00491C0B">
        <w:rPr>
          <w:rFonts w:ascii="Times New Roman" w:hAnsi="Times New Roman" w:cs="Times New Roman"/>
        </w:rPr>
        <w:t>patient positioning, massage, PU assessment, and staging definitions is insufficient.</w:t>
      </w:r>
    </w:p>
    <w:p w14:paraId="07236D06" w14:textId="33456791" w:rsidR="008C6C79" w:rsidRPr="00491C0B" w:rsidRDefault="008C6C79" w:rsidP="008C6C79">
      <w:pPr>
        <w:autoSpaceDE w:val="0"/>
        <w:autoSpaceDN w:val="0"/>
        <w:adjustRightInd w:val="0"/>
        <w:spacing w:after="0" w:line="240" w:lineRule="auto"/>
        <w:jc w:val="both"/>
        <w:rPr>
          <w:rFonts w:ascii="Times New Roman" w:hAnsi="Times New Roman" w:cs="Times New Roman"/>
        </w:rPr>
      </w:pPr>
    </w:p>
    <w:p w14:paraId="6C330E27" w14:textId="23F77650" w:rsidR="002267A0" w:rsidRPr="00491C0B" w:rsidRDefault="002267A0" w:rsidP="002267A0">
      <w:pPr>
        <w:pStyle w:val="NormalWeb"/>
        <w:spacing w:before="0" w:beforeAutospacing="0" w:after="0" w:afterAutospacing="0"/>
        <w:rPr>
          <w:i/>
          <w:iCs/>
        </w:rPr>
      </w:pPr>
      <w:r w:rsidRPr="00491C0B">
        <w:rPr>
          <w:color w:val="000000"/>
        </w:rPr>
        <w:t>Figure 2</w:t>
      </w:r>
      <w:r w:rsidRPr="00491C0B">
        <w:rPr>
          <w:rFonts w:eastAsiaTheme="minorEastAsia"/>
          <w:kern w:val="24"/>
          <w:sz w:val="22"/>
          <w:szCs w:val="22"/>
        </w:rPr>
        <w:t xml:space="preserve"> </w:t>
      </w:r>
      <w:r w:rsidRPr="00491C0B">
        <w:rPr>
          <w:rFonts w:eastAsiaTheme="minorEastAsia"/>
          <w:i/>
          <w:iCs/>
          <w:color w:val="000000"/>
          <w:kern w:val="24"/>
          <w:sz w:val="22"/>
          <w:szCs w:val="22"/>
        </w:rPr>
        <w:t xml:space="preserve">Mean Percentage of </w:t>
      </w:r>
      <w:r w:rsidRPr="00491C0B">
        <w:rPr>
          <w:i/>
          <w:iCs/>
          <w:color w:val="000000"/>
        </w:rPr>
        <w:t xml:space="preserve">Knowledge on PU Prevention </w:t>
      </w:r>
      <w:r w:rsidRPr="00491C0B">
        <w:rPr>
          <w:rFonts w:eastAsiaTheme="minorEastAsia"/>
          <w:i/>
          <w:iCs/>
          <w:color w:val="000000"/>
          <w:kern w:val="24"/>
          <w:sz w:val="22"/>
          <w:szCs w:val="22"/>
        </w:rPr>
        <w:t>Based on Six Domains</w:t>
      </w:r>
    </w:p>
    <w:p w14:paraId="211CE2BC" w14:textId="77777777" w:rsidR="002267A0" w:rsidRPr="00491C0B" w:rsidRDefault="002267A0" w:rsidP="008C6C79">
      <w:pPr>
        <w:autoSpaceDE w:val="0"/>
        <w:autoSpaceDN w:val="0"/>
        <w:adjustRightInd w:val="0"/>
        <w:spacing w:after="0" w:line="240" w:lineRule="auto"/>
        <w:jc w:val="both"/>
        <w:rPr>
          <w:rFonts w:ascii="Times New Roman" w:hAnsi="Times New Roman" w:cs="Times New Roman"/>
          <w:i/>
          <w:iCs/>
        </w:rPr>
      </w:pPr>
    </w:p>
    <w:p w14:paraId="751A29F6" w14:textId="77777777" w:rsidR="008C6C79" w:rsidRPr="00491C0B" w:rsidRDefault="008C6C79" w:rsidP="003C6C13">
      <w:pPr>
        <w:pStyle w:val="NormalWeb"/>
        <w:spacing w:before="0" w:beforeAutospacing="0" w:after="0" w:afterAutospacing="0"/>
        <w:rPr>
          <w:b/>
          <w:bCs/>
          <w:color w:val="000000"/>
        </w:rPr>
      </w:pPr>
      <w:r w:rsidRPr="00491C0B">
        <w:rPr>
          <w:noProof/>
          <w:lang w:val="en-GB" w:eastAsia="en-GB" w:bidi="si-LK"/>
        </w:rPr>
        <w:drawing>
          <wp:inline distT="0" distB="0" distL="0" distR="0" wp14:anchorId="05D70B92" wp14:editId="25E38F2C">
            <wp:extent cx="5312979" cy="1907627"/>
            <wp:effectExtent l="0" t="0" r="21590"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3C5F9D" w14:textId="77777777" w:rsidR="003C6C13" w:rsidRPr="00491C0B" w:rsidRDefault="003C6C13" w:rsidP="003C6C13">
      <w:pPr>
        <w:spacing w:after="0" w:line="240" w:lineRule="auto"/>
        <w:jc w:val="both"/>
        <w:rPr>
          <w:rFonts w:ascii="Times New Roman" w:hAnsi="Times New Roman" w:cs="Times New Roman"/>
        </w:rPr>
      </w:pPr>
    </w:p>
    <w:tbl>
      <w:tblPr>
        <w:tblStyle w:val="TableGrid"/>
        <w:tblpPr w:leftFromText="180" w:rightFromText="180" w:vertAnchor="text" w:horzAnchor="margin" w:tblpYSpec="inside"/>
        <w:tblW w:w="8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5"/>
        <w:gridCol w:w="3014"/>
        <w:gridCol w:w="2184"/>
        <w:gridCol w:w="902"/>
      </w:tblGrid>
      <w:tr w:rsidR="00AC333D" w:rsidRPr="00491C0B" w14:paraId="09C47ED6" w14:textId="77777777" w:rsidTr="0042280E">
        <w:trPr>
          <w:trHeight w:val="262"/>
        </w:trPr>
        <w:tc>
          <w:tcPr>
            <w:tcW w:w="8565" w:type="dxa"/>
            <w:gridSpan w:val="4"/>
            <w:tcBorders>
              <w:bottom w:val="single" w:sz="4" w:space="0" w:color="auto"/>
            </w:tcBorders>
          </w:tcPr>
          <w:p w14:paraId="392CE11A" w14:textId="0154790C" w:rsidR="00AC333D" w:rsidRPr="00491C0B" w:rsidRDefault="005C77E7" w:rsidP="002267A0">
            <w:pPr>
              <w:jc w:val="both"/>
              <w:rPr>
                <w:rFonts w:ascii="Times New Roman" w:hAnsi="Times New Roman" w:cs="Times New Roman"/>
              </w:rPr>
            </w:pPr>
            <w:r w:rsidRPr="00491C0B">
              <w:rPr>
                <w:rFonts w:ascii="Times New Roman" w:hAnsi="Times New Roman" w:cs="Times New Roman"/>
              </w:rPr>
              <w:t xml:space="preserve">Table 2 </w:t>
            </w:r>
            <w:r w:rsidRPr="00491C0B">
              <w:rPr>
                <w:rFonts w:ascii="Times New Roman" w:hAnsi="Times New Roman" w:cs="Times New Roman"/>
                <w:i/>
                <w:iCs/>
              </w:rPr>
              <w:t xml:space="preserve">Factors </w:t>
            </w:r>
            <w:r w:rsidR="002267A0" w:rsidRPr="00491C0B">
              <w:rPr>
                <w:rFonts w:ascii="Times New Roman" w:hAnsi="Times New Roman" w:cs="Times New Roman"/>
                <w:i/>
                <w:iCs/>
              </w:rPr>
              <w:t xml:space="preserve">Affecting </w:t>
            </w:r>
            <w:r w:rsidRPr="00491C0B">
              <w:rPr>
                <w:rFonts w:ascii="Times New Roman" w:hAnsi="Times New Roman" w:cs="Times New Roman"/>
                <w:i/>
                <w:iCs/>
              </w:rPr>
              <w:t>Nurses’ K</w:t>
            </w:r>
            <w:r w:rsidR="00AC333D" w:rsidRPr="00491C0B">
              <w:rPr>
                <w:rFonts w:ascii="Times New Roman" w:hAnsi="Times New Roman" w:cs="Times New Roman"/>
                <w:i/>
                <w:iCs/>
              </w:rPr>
              <w:t xml:space="preserve">nowledge </w:t>
            </w:r>
            <w:r w:rsidR="002267A0" w:rsidRPr="00491C0B">
              <w:rPr>
                <w:rFonts w:ascii="Times New Roman" w:hAnsi="Times New Roman" w:cs="Times New Roman"/>
                <w:i/>
                <w:iCs/>
              </w:rPr>
              <w:t xml:space="preserve">on </w:t>
            </w:r>
            <w:r w:rsidRPr="00491C0B">
              <w:rPr>
                <w:rFonts w:ascii="Times New Roman" w:hAnsi="Times New Roman" w:cs="Times New Roman"/>
                <w:i/>
                <w:iCs/>
              </w:rPr>
              <w:t>Pressure Ulcer Prevention</w:t>
            </w:r>
          </w:p>
        </w:tc>
      </w:tr>
      <w:tr w:rsidR="00AC333D" w:rsidRPr="00491C0B" w14:paraId="53BB8368" w14:textId="77777777" w:rsidTr="0042280E">
        <w:trPr>
          <w:trHeight w:val="274"/>
        </w:trPr>
        <w:tc>
          <w:tcPr>
            <w:tcW w:w="2395" w:type="dxa"/>
            <w:tcBorders>
              <w:top w:val="single" w:sz="4" w:space="0" w:color="auto"/>
              <w:bottom w:val="single" w:sz="4" w:space="0" w:color="auto"/>
            </w:tcBorders>
          </w:tcPr>
          <w:p w14:paraId="524289CB" w14:textId="77777777" w:rsidR="00AC333D" w:rsidRPr="00491C0B" w:rsidRDefault="00AC333D" w:rsidP="0042280E">
            <w:pPr>
              <w:jc w:val="both"/>
              <w:rPr>
                <w:rFonts w:ascii="Times New Roman" w:hAnsi="Times New Roman" w:cs="Times New Roman"/>
              </w:rPr>
            </w:pPr>
            <w:r w:rsidRPr="00491C0B">
              <w:rPr>
                <w:rFonts w:ascii="Times New Roman" w:hAnsi="Times New Roman" w:cs="Times New Roman"/>
              </w:rPr>
              <w:t>Characteristic</w:t>
            </w:r>
          </w:p>
        </w:tc>
        <w:tc>
          <w:tcPr>
            <w:tcW w:w="0" w:type="auto"/>
            <w:tcBorders>
              <w:top w:val="single" w:sz="4" w:space="0" w:color="auto"/>
              <w:bottom w:val="single" w:sz="4" w:space="0" w:color="auto"/>
            </w:tcBorders>
          </w:tcPr>
          <w:p w14:paraId="5DAD1779" w14:textId="77777777" w:rsidR="00AC333D" w:rsidRPr="00491C0B" w:rsidRDefault="00AC333D" w:rsidP="0042280E">
            <w:pPr>
              <w:jc w:val="center"/>
              <w:rPr>
                <w:rFonts w:ascii="Times New Roman" w:hAnsi="Times New Roman" w:cs="Times New Roman"/>
              </w:rPr>
            </w:pPr>
            <w:r w:rsidRPr="00491C0B">
              <w:rPr>
                <w:rFonts w:ascii="Times New Roman" w:hAnsi="Times New Roman" w:cs="Times New Roman"/>
              </w:rPr>
              <w:t xml:space="preserve">Category </w:t>
            </w:r>
          </w:p>
        </w:tc>
        <w:tc>
          <w:tcPr>
            <w:tcW w:w="0" w:type="auto"/>
            <w:tcBorders>
              <w:top w:val="single" w:sz="4" w:space="0" w:color="auto"/>
              <w:bottom w:val="single" w:sz="4" w:space="0" w:color="auto"/>
            </w:tcBorders>
          </w:tcPr>
          <w:p w14:paraId="546A57EB" w14:textId="77777777" w:rsidR="00AC333D" w:rsidRPr="00491C0B" w:rsidRDefault="00AC333D" w:rsidP="0042280E">
            <w:pPr>
              <w:jc w:val="center"/>
              <w:rPr>
                <w:rFonts w:ascii="Times New Roman" w:hAnsi="Times New Roman" w:cs="Times New Roman"/>
              </w:rPr>
            </w:pPr>
            <w:r w:rsidRPr="00491C0B">
              <w:rPr>
                <w:rFonts w:ascii="Times New Roman" w:hAnsi="Times New Roman" w:cs="Times New Roman"/>
              </w:rPr>
              <w:t>Mean knowledge (%)</w:t>
            </w:r>
          </w:p>
        </w:tc>
        <w:tc>
          <w:tcPr>
            <w:tcW w:w="0" w:type="auto"/>
            <w:tcBorders>
              <w:top w:val="single" w:sz="4" w:space="0" w:color="auto"/>
              <w:bottom w:val="single" w:sz="4" w:space="0" w:color="auto"/>
            </w:tcBorders>
          </w:tcPr>
          <w:p w14:paraId="0EBBBFD8" w14:textId="77777777" w:rsidR="00AC333D" w:rsidRPr="00491C0B" w:rsidRDefault="00AC333D" w:rsidP="0042280E">
            <w:pPr>
              <w:jc w:val="center"/>
              <w:rPr>
                <w:rFonts w:ascii="Times New Roman" w:hAnsi="Times New Roman" w:cs="Times New Roman"/>
              </w:rPr>
            </w:pPr>
            <w:r w:rsidRPr="00491C0B">
              <w:rPr>
                <w:rFonts w:ascii="Times New Roman" w:hAnsi="Times New Roman" w:cs="Times New Roman"/>
              </w:rPr>
              <w:t>p-value</w:t>
            </w:r>
          </w:p>
        </w:tc>
      </w:tr>
      <w:tr w:rsidR="00AC333D" w:rsidRPr="00491C0B" w14:paraId="0F5D61FD" w14:textId="77777777" w:rsidTr="0042280E">
        <w:trPr>
          <w:trHeight w:val="262"/>
        </w:trPr>
        <w:tc>
          <w:tcPr>
            <w:tcW w:w="2395" w:type="dxa"/>
            <w:tcBorders>
              <w:top w:val="single" w:sz="4" w:space="0" w:color="auto"/>
            </w:tcBorders>
          </w:tcPr>
          <w:p w14:paraId="5BAD00A0" w14:textId="77777777" w:rsidR="00AC333D" w:rsidRPr="00491C0B" w:rsidRDefault="00AC333D" w:rsidP="0042280E">
            <w:pPr>
              <w:jc w:val="both"/>
              <w:rPr>
                <w:rFonts w:ascii="Times New Roman" w:hAnsi="Times New Roman" w:cs="Times New Roman"/>
              </w:rPr>
            </w:pPr>
            <w:r w:rsidRPr="00491C0B">
              <w:rPr>
                <w:rFonts w:ascii="Times New Roman" w:hAnsi="Times New Roman" w:cs="Times New Roman"/>
              </w:rPr>
              <w:t>Gender</w:t>
            </w:r>
          </w:p>
        </w:tc>
        <w:tc>
          <w:tcPr>
            <w:tcW w:w="0" w:type="auto"/>
            <w:tcBorders>
              <w:top w:val="single" w:sz="4" w:space="0" w:color="auto"/>
            </w:tcBorders>
          </w:tcPr>
          <w:p w14:paraId="16FDDDC8" w14:textId="77777777" w:rsidR="00AC333D" w:rsidRPr="00491C0B" w:rsidRDefault="00AC333D" w:rsidP="0042280E">
            <w:pPr>
              <w:jc w:val="both"/>
              <w:rPr>
                <w:rFonts w:ascii="Times New Roman" w:hAnsi="Times New Roman" w:cs="Times New Roman"/>
              </w:rPr>
            </w:pPr>
            <w:r w:rsidRPr="00491C0B">
              <w:rPr>
                <w:rFonts w:ascii="Times New Roman" w:hAnsi="Times New Roman" w:cs="Times New Roman"/>
              </w:rPr>
              <w:t>Male</w:t>
            </w:r>
          </w:p>
        </w:tc>
        <w:tc>
          <w:tcPr>
            <w:tcW w:w="0" w:type="auto"/>
            <w:tcBorders>
              <w:top w:val="single" w:sz="4" w:space="0" w:color="auto"/>
            </w:tcBorders>
          </w:tcPr>
          <w:p w14:paraId="24320B76" w14:textId="77777777" w:rsidR="00AC333D" w:rsidRPr="00491C0B" w:rsidRDefault="00AC333D" w:rsidP="0042280E">
            <w:pPr>
              <w:jc w:val="center"/>
              <w:rPr>
                <w:rFonts w:ascii="Times New Roman" w:hAnsi="Times New Roman" w:cs="Times New Roman"/>
              </w:rPr>
            </w:pPr>
            <w:r w:rsidRPr="00491C0B">
              <w:rPr>
                <w:rFonts w:ascii="Times New Roman" w:hAnsi="Times New Roman" w:cs="Times New Roman"/>
              </w:rPr>
              <w:t>56.17</w:t>
            </w:r>
          </w:p>
        </w:tc>
        <w:tc>
          <w:tcPr>
            <w:tcW w:w="0" w:type="auto"/>
            <w:vMerge w:val="restart"/>
            <w:tcBorders>
              <w:top w:val="single" w:sz="4" w:space="0" w:color="auto"/>
            </w:tcBorders>
            <w:vAlign w:val="center"/>
          </w:tcPr>
          <w:p w14:paraId="2EEE847C" w14:textId="77777777" w:rsidR="00AC333D" w:rsidRPr="00491C0B" w:rsidRDefault="00AC333D" w:rsidP="0042280E">
            <w:pPr>
              <w:jc w:val="center"/>
              <w:rPr>
                <w:rFonts w:ascii="Times New Roman" w:hAnsi="Times New Roman" w:cs="Times New Roman"/>
              </w:rPr>
            </w:pPr>
            <w:r w:rsidRPr="00491C0B">
              <w:rPr>
                <w:rFonts w:ascii="Times New Roman" w:hAnsi="Times New Roman" w:cs="Times New Roman"/>
              </w:rPr>
              <w:t>0.022</w:t>
            </w:r>
          </w:p>
        </w:tc>
      </w:tr>
      <w:tr w:rsidR="00AC333D" w:rsidRPr="00491C0B" w14:paraId="1FEE1248" w14:textId="77777777" w:rsidTr="0042280E">
        <w:trPr>
          <w:trHeight w:val="288"/>
        </w:trPr>
        <w:tc>
          <w:tcPr>
            <w:tcW w:w="2395" w:type="dxa"/>
          </w:tcPr>
          <w:p w14:paraId="0C84F1B1" w14:textId="77777777" w:rsidR="00AC333D" w:rsidRPr="00491C0B" w:rsidRDefault="00AC333D" w:rsidP="0042280E">
            <w:pPr>
              <w:jc w:val="both"/>
              <w:rPr>
                <w:rFonts w:ascii="Times New Roman" w:hAnsi="Times New Roman" w:cs="Times New Roman"/>
              </w:rPr>
            </w:pPr>
          </w:p>
        </w:tc>
        <w:tc>
          <w:tcPr>
            <w:tcW w:w="0" w:type="auto"/>
          </w:tcPr>
          <w:p w14:paraId="6338D16A" w14:textId="77777777" w:rsidR="00AC333D" w:rsidRPr="00491C0B" w:rsidRDefault="00AC333D" w:rsidP="0042280E">
            <w:pPr>
              <w:jc w:val="both"/>
              <w:rPr>
                <w:rFonts w:ascii="Times New Roman" w:hAnsi="Times New Roman" w:cs="Times New Roman"/>
              </w:rPr>
            </w:pPr>
            <w:r w:rsidRPr="00491C0B">
              <w:rPr>
                <w:rFonts w:ascii="Times New Roman" w:hAnsi="Times New Roman" w:cs="Times New Roman"/>
              </w:rPr>
              <w:t>Female</w:t>
            </w:r>
          </w:p>
        </w:tc>
        <w:tc>
          <w:tcPr>
            <w:tcW w:w="0" w:type="auto"/>
          </w:tcPr>
          <w:p w14:paraId="15C6BF9A" w14:textId="77777777" w:rsidR="00AC333D" w:rsidRPr="00491C0B" w:rsidRDefault="00AC333D" w:rsidP="0042280E">
            <w:pPr>
              <w:jc w:val="center"/>
              <w:rPr>
                <w:rFonts w:ascii="Times New Roman" w:hAnsi="Times New Roman" w:cs="Times New Roman"/>
              </w:rPr>
            </w:pPr>
            <w:r w:rsidRPr="00491C0B">
              <w:rPr>
                <w:rFonts w:ascii="Times New Roman" w:hAnsi="Times New Roman" w:cs="Times New Roman"/>
              </w:rPr>
              <w:t>62.29</w:t>
            </w:r>
          </w:p>
        </w:tc>
        <w:tc>
          <w:tcPr>
            <w:tcW w:w="0" w:type="auto"/>
            <w:vMerge/>
            <w:vAlign w:val="center"/>
          </w:tcPr>
          <w:p w14:paraId="04B14699" w14:textId="77777777" w:rsidR="00AC333D" w:rsidRPr="00491C0B" w:rsidRDefault="00AC333D" w:rsidP="0042280E">
            <w:pPr>
              <w:jc w:val="center"/>
              <w:rPr>
                <w:rFonts w:ascii="Times New Roman" w:hAnsi="Times New Roman" w:cs="Times New Roman"/>
              </w:rPr>
            </w:pPr>
          </w:p>
        </w:tc>
      </w:tr>
      <w:tr w:rsidR="00AC333D" w:rsidRPr="00491C0B" w14:paraId="742E26DE" w14:textId="77777777" w:rsidTr="0042280E">
        <w:trPr>
          <w:trHeight w:val="288"/>
        </w:trPr>
        <w:tc>
          <w:tcPr>
            <w:tcW w:w="2395" w:type="dxa"/>
          </w:tcPr>
          <w:p w14:paraId="0B401E90" w14:textId="77777777" w:rsidR="00AC333D" w:rsidRPr="00491C0B" w:rsidRDefault="00AC333D" w:rsidP="0042280E">
            <w:pPr>
              <w:jc w:val="both"/>
              <w:rPr>
                <w:rFonts w:ascii="Times New Roman" w:hAnsi="Times New Roman" w:cs="Times New Roman"/>
              </w:rPr>
            </w:pPr>
            <w:r w:rsidRPr="00491C0B">
              <w:rPr>
                <w:rFonts w:ascii="Times New Roman" w:hAnsi="Times New Roman" w:cs="Times New Roman"/>
              </w:rPr>
              <w:t>Marital status</w:t>
            </w:r>
          </w:p>
        </w:tc>
        <w:tc>
          <w:tcPr>
            <w:tcW w:w="0" w:type="auto"/>
          </w:tcPr>
          <w:p w14:paraId="35E13BF3" w14:textId="77777777" w:rsidR="00AC333D" w:rsidRPr="00491C0B" w:rsidRDefault="00AC333D" w:rsidP="0042280E">
            <w:pPr>
              <w:jc w:val="both"/>
              <w:rPr>
                <w:rFonts w:ascii="Times New Roman" w:hAnsi="Times New Roman" w:cs="Times New Roman"/>
              </w:rPr>
            </w:pPr>
            <w:r w:rsidRPr="00491C0B">
              <w:rPr>
                <w:rFonts w:ascii="Times New Roman" w:hAnsi="Times New Roman" w:cs="Times New Roman"/>
              </w:rPr>
              <w:t>Single</w:t>
            </w:r>
          </w:p>
        </w:tc>
        <w:tc>
          <w:tcPr>
            <w:tcW w:w="0" w:type="auto"/>
          </w:tcPr>
          <w:p w14:paraId="1CC5B79D" w14:textId="77777777" w:rsidR="00AC333D" w:rsidRPr="00491C0B" w:rsidRDefault="00AC333D" w:rsidP="0042280E">
            <w:pPr>
              <w:jc w:val="center"/>
              <w:rPr>
                <w:rFonts w:ascii="Times New Roman" w:hAnsi="Times New Roman" w:cs="Times New Roman"/>
              </w:rPr>
            </w:pPr>
            <w:r w:rsidRPr="00491C0B">
              <w:rPr>
                <w:rFonts w:ascii="Times New Roman" w:hAnsi="Times New Roman" w:cs="Times New Roman"/>
              </w:rPr>
              <w:t>52.84</w:t>
            </w:r>
          </w:p>
        </w:tc>
        <w:tc>
          <w:tcPr>
            <w:tcW w:w="0" w:type="auto"/>
            <w:vMerge w:val="restart"/>
            <w:vAlign w:val="center"/>
          </w:tcPr>
          <w:p w14:paraId="6821CFCF" w14:textId="77777777" w:rsidR="00AC333D" w:rsidRPr="00491C0B" w:rsidRDefault="00AC333D" w:rsidP="0042280E">
            <w:pPr>
              <w:jc w:val="center"/>
              <w:rPr>
                <w:rFonts w:ascii="Times New Roman" w:hAnsi="Times New Roman" w:cs="Times New Roman"/>
              </w:rPr>
            </w:pPr>
            <w:r w:rsidRPr="00491C0B">
              <w:rPr>
                <w:rFonts w:ascii="Times New Roman" w:hAnsi="Times New Roman" w:cs="Times New Roman"/>
              </w:rPr>
              <w:t>0.006</w:t>
            </w:r>
          </w:p>
        </w:tc>
      </w:tr>
      <w:tr w:rsidR="00AC333D" w:rsidRPr="00491C0B" w14:paraId="2D2067FF" w14:textId="77777777" w:rsidTr="0042280E">
        <w:trPr>
          <w:trHeight w:val="304"/>
        </w:trPr>
        <w:tc>
          <w:tcPr>
            <w:tcW w:w="2395" w:type="dxa"/>
          </w:tcPr>
          <w:p w14:paraId="2995F75B" w14:textId="77777777" w:rsidR="00AC333D" w:rsidRPr="00491C0B" w:rsidRDefault="00AC333D" w:rsidP="0042280E">
            <w:pPr>
              <w:jc w:val="both"/>
              <w:rPr>
                <w:rFonts w:ascii="Times New Roman" w:hAnsi="Times New Roman" w:cs="Times New Roman"/>
              </w:rPr>
            </w:pPr>
          </w:p>
        </w:tc>
        <w:tc>
          <w:tcPr>
            <w:tcW w:w="0" w:type="auto"/>
          </w:tcPr>
          <w:p w14:paraId="793F1654" w14:textId="77777777" w:rsidR="00AC333D" w:rsidRPr="00491C0B" w:rsidRDefault="00AC333D" w:rsidP="0042280E">
            <w:pPr>
              <w:jc w:val="both"/>
              <w:rPr>
                <w:rFonts w:ascii="Times New Roman" w:hAnsi="Times New Roman" w:cs="Times New Roman"/>
              </w:rPr>
            </w:pPr>
            <w:r w:rsidRPr="00491C0B">
              <w:rPr>
                <w:rFonts w:ascii="Times New Roman" w:hAnsi="Times New Roman" w:cs="Times New Roman"/>
              </w:rPr>
              <w:t>Married</w:t>
            </w:r>
          </w:p>
        </w:tc>
        <w:tc>
          <w:tcPr>
            <w:tcW w:w="0" w:type="auto"/>
          </w:tcPr>
          <w:p w14:paraId="04487E2B" w14:textId="77777777" w:rsidR="00AC333D" w:rsidRPr="00491C0B" w:rsidRDefault="00AC333D" w:rsidP="0042280E">
            <w:pPr>
              <w:jc w:val="center"/>
              <w:rPr>
                <w:rFonts w:ascii="Times New Roman" w:hAnsi="Times New Roman" w:cs="Times New Roman"/>
              </w:rPr>
            </w:pPr>
            <w:r w:rsidRPr="00491C0B">
              <w:rPr>
                <w:rFonts w:ascii="Times New Roman" w:hAnsi="Times New Roman" w:cs="Times New Roman"/>
              </w:rPr>
              <w:t>58.49</w:t>
            </w:r>
          </w:p>
        </w:tc>
        <w:tc>
          <w:tcPr>
            <w:tcW w:w="0" w:type="auto"/>
            <w:vMerge/>
            <w:vAlign w:val="center"/>
          </w:tcPr>
          <w:p w14:paraId="6C1CEF97" w14:textId="77777777" w:rsidR="00AC333D" w:rsidRPr="00491C0B" w:rsidRDefault="00AC333D" w:rsidP="0042280E">
            <w:pPr>
              <w:jc w:val="center"/>
              <w:rPr>
                <w:rFonts w:ascii="Times New Roman" w:hAnsi="Times New Roman" w:cs="Times New Roman"/>
              </w:rPr>
            </w:pPr>
          </w:p>
        </w:tc>
      </w:tr>
      <w:tr w:rsidR="00AC333D" w:rsidRPr="00491C0B" w14:paraId="2FC605B2" w14:textId="77777777" w:rsidTr="0042280E">
        <w:trPr>
          <w:trHeight w:val="262"/>
        </w:trPr>
        <w:tc>
          <w:tcPr>
            <w:tcW w:w="2395" w:type="dxa"/>
            <w:vMerge w:val="restart"/>
          </w:tcPr>
          <w:p w14:paraId="4F426A17" w14:textId="77777777" w:rsidR="00AC333D" w:rsidRPr="00491C0B" w:rsidRDefault="00AC333D" w:rsidP="0042280E">
            <w:pPr>
              <w:rPr>
                <w:rFonts w:ascii="Times New Roman" w:hAnsi="Times New Roman" w:cs="Times New Roman"/>
              </w:rPr>
            </w:pPr>
            <w:r w:rsidRPr="00491C0B">
              <w:rPr>
                <w:rFonts w:ascii="Times New Roman" w:hAnsi="Times New Roman" w:cs="Times New Roman"/>
              </w:rPr>
              <w:t xml:space="preserve">Professional education </w:t>
            </w:r>
          </w:p>
        </w:tc>
        <w:tc>
          <w:tcPr>
            <w:tcW w:w="0" w:type="auto"/>
          </w:tcPr>
          <w:p w14:paraId="41ECE6FF" w14:textId="77777777" w:rsidR="00AC333D" w:rsidRPr="00491C0B" w:rsidRDefault="00AC333D" w:rsidP="0042280E">
            <w:pPr>
              <w:rPr>
                <w:rFonts w:ascii="Times New Roman" w:hAnsi="Times New Roman" w:cs="Times New Roman"/>
              </w:rPr>
            </w:pPr>
            <w:r w:rsidRPr="00491C0B">
              <w:rPr>
                <w:rFonts w:ascii="Times New Roman" w:hAnsi="Times New Roman" w:cs="Times New Roman"/>
              </w:rPr>
              <w:t>Diploma in Nursing</w:t>
            </w:r>
          </w:p>
        </w:tc>
        <w:tc>
          <w:tcPr>
            <w:tcW w:w="0" w:type="auto"/>
          </w:tcPr>
          <w:p w14:paraId="38669B08" w14:textId="77777777" w:rsidR="00AC333D" w:rsidRPr="00491C0B" w:rsidRDefault="00AC333D" w:rsidP="0042280E">
            <w:pPr>
              <w:jc w:val="center"/>
              <w:rPr>
                <w:rFonts w:ascii="Times New Roman" w:hAnsi="Times New Roman" w:cs="Times New Roman"/>
              </w:rPr>
            </w:pPr>
            <w:r w:rsidRPr="00491C0B">
              <w:rPr>
                <w:rFonts w:ascii="Times New Roman" w:hAnsi="Times New Roman" w:cs="Times New Roman"/>
              </w:rPr>
              <w:t>55.40</w:t>
            </w:r>
          </w:p>
        </w:tc>
        <w:tc>
          <w:tcPr>
            <w:tcW w:w="0" w:type="auto"/>
            <w:vMerge w:val="restart"/>
            <w:vAlign w:val="center"/>
          </w:tcPr>
          <w:p w14:paraId="535645F1" w14:textId="77777777" w:rsidR="00AC333D" w:rsidRPr="00491C0B" w:rsidRDefault="00AC333D" w:rsidP="0042280E">
            <w:pPr>
              <w:jc w:val="center"/>
              <w:rPr>
                <w:rFonts w:ascii="Times New Roman" w:hAnsi="Times New Roman" w:cs="Times New Roman"/>
              </w:rPr>
            </w:pPr>
            <w:r w:rsidRPr="00491C0B">
              <w:rPr>
                <w:rFonts w:ascii="Times New Roman" w:hAnsi="Times New Roman" w:cs="Times New Roman"/>
              </w:rPr>
              <w:t>0.000</w:t>
            </w:r>
          </w:p>
        </w:tc>
      </w:tr>
      <w:tr w:rsidR="00AC333D" w:rsidRPr="00491C0B" w14:paraId="6F71C0F3" w14:textId="77777777" w:rsidTr="0042280E">
        <w:trPr>
          <w:trHeight w:val="170"/>
        </w:trPr>
        <w:tc>
          <w:tcPr>
            <w:tcW w:w="2395" w:type="dxa"/>
            <w:vMerge/>
          </w:tcPr>
          <w:p w14:paraId="5AD53AA8" w14:textId="77777777" w:rsidR="00AC333D" w:rsidRPr="00491C0B" w:rsidRDefault="00AC333D" w:rsidP="0042280E">
            <w:pPr>
              <w:rPr>
                <w:rFonts w:ascii="Times New Roman" w:hAnsi="Times New Roman" w:cs="Times New Roman"/>
              </w:rPr>
            </w:pPr>
          </w:p>
        </w:tc>
        <w:tc>
          <w:tcPr>
            <w:tcW w:w="0" w:type="auto"/>
          </w:tcPr>
          <w:p w14:paraId="41381353" w14:textId="77777777" w:rsidR="00AC333D" w:rsidRPr="00491C0B" w:rsidRDefault="00AC333D" w:rsidP="0042280E">
            <w:pPr>
              <w:rPr>
                <w:rFonts w:ascii="Times New Roman" w:hAnsi="Times New Roman" w:cs="Times New Roman"/>
              </w:rPr>
            </w:pPr>
            <w:r w:rsidRPr="00491C0B">
              <w:rPr>
                <w:rFonts w:ascii="Times New Roman" w:hAnsi="Times New Roman" w:cs="Times New Roman"/>
              </w:rPr>
              <w:t>Undergraduates and Graduates</w:t>
            </w:r>
          </w:p>
        </w:tc>
        <w:tc>
          <w:tcPr>
            <w:tcW w:w="0" w:type="auto"/>
          </w:tcPr>
          <w:p w14:paraId="1F4A3E42" w14:textId="77777777" w:rsidR="00AC333D" w:rsidRPr="00491C0B" w:rsidRDefault="00AC333D" w:rsidP="0042280E">
            <w:pPr>
              <w:jc w:val="center"/>
              <w:rPr>
                <w:rFonts w:ascii="Times New Roman" w:hAnsi="Times New Roman" w:cs="Times New Roman"/>
              </w:rPr>
            </w:pPr>
            <w:r w:rsidRPr="00491C0B">
              <w:rPr>
                <w:rFonts w:ascii="Times New Roman" w:hAnsi="Times New Roman" w:cs="Times New Roman"/>
              </w:rPr>
              <w:t>67.19</w:t>
            </w:r>
          </w:p>
        </w:tc>
        <w:tc>
          <w:tcPr>
            <w:tcW w:w="0" w:type="auto"/>
            <w:vMerge/>
            <w:vAlign w:val="center"/>
          </w:tcPr>
          <w:p w14:paraId="7E431B0D" w14:textId="77777777" w:rsidR="00AC333D" w:rsidRPr="00491C0B" w:rsidRDefault="00AC333D" w:rsidP="0042280E">
            <w:pPr>
              <w:jc w:val="center"/>
              <w:rPr>
                <w:rFonts w:ascii="Times New Roman" w:hAnsi="Times New Roman" w:cs="Times New Roman"/>
              </w:rPr>
            </w:pPr>
          </w:p>
        </w:tc>
      </w:tr>
      <w:tr w:rsidR="00AC333D" w:rsidRPr="00491C0B" w14:paraId="61CF8C76" w14:textId="77777777" w:rsidTr="0042280E">
        <w:trPr>
          <w:trHeight w:val="170"/>
        </w:trPr>
        <w:tc>
          <w:tcPr>
            <w:tcW w:w="2395" w:type="dxa"/>
            <w:vMerge w:val="restart"/>
          </w:tcPr>
          <w:p w14:paraId="7A041499" w14:textId="77777777" w:rsidR="00AC333D" w:rsidRPr="00491C0B" w:rsidRDefault="00AC333D" w:rsidP="0042280E">
            <w:pPr>
              <w:rPr>
                <w:rFonts w:ascii="Times New Roman" w:eastAsia="Times New Roman" w:hAnsi="Times New Roman" w:cs="Times New Roman"/>
                <w:color w:val="000000"/>
              </w:rPr>
            </w:pPr>
            <w:r w:rsidRPr="00491C0B">
              <w:rPr>
                <w:rFonts w:ascii="Times New Roman" w:eastAsia="Times New Roman" w:hAnsi="Times New Roman" w:cs="Times New Roman"/>
                <w:color w:val="000000"/>
              </w:rPr>
              <w:t>Clinical area of practice</w:t>
            </w:r>
          </w:p>
        </w:tc>
        <w:tc>
          <w:tcPr>
            <w:tcW w:w="0" w:type="auto"/>
            <w:vAlign w:val="center"/>
          </w:tcPr>
          <w:p w14:paraId="09972832" w14:textId="77777777" w:rsidR="00AC333D" w:rsidRPr="00491C0B" w:rsidRDefault="00AC333D" w:rsidP="0042280E">
            <w:pPr>
              <w:rPr>
                <w:rFonts w:ascii="Times New Roman" w:eastAsia="Times New Roman" w:hAnsi="Times New Roman" w:cs="Times New Roman"/>
                <w:color w:val="000000"/>
              </w:rPr>
            </w:pPr>
            <w:r w:rsidRPr="00491C0B">
              <w:rPr>
                <w:rFonts w:ascii="Times New Roman" w:eastAsia="Times New Roman" w:hAnsi="Times New Roman" w:cs="Times New Roman"/>
                <w:color w:val="000000"/>
              </w:rPr>
              <w:t>Medical</w:t>
            </w:r>
          </w:p>
        </w:tc>
        <w:tc>
          <w:tcPr>
            <w:tcW w:w="0" w:type="auto"/>
          </w:tcPr>
          <w:p w14:paraId="06EDCE53" w14:textId="77777777" w:rsidR="00AC333D" w:rsidRPr="00491C0B" w:rsidRDefault="00AC333D" w:rsidP="0042280E">
            <w:pPr>
              <w:autoSpaceDE w:val="0"/>
              <w:autoSpaceDN w:val="0"/>
              <w:adjustRightInd w:val="0"/>
              <w:ind w:left="60" w:right="60"/>
              <w:jc w:val="center"/>
              <w:rPr>
                <w:rFonts w:ascii="Times New Roman" w:hAnsi="Times New Roman" w:cs="Times New Roman"/>
                <w:color w:val="000000"/>
              </w:rPr>
            </w:pPr>
            <w:r w:rsidRPr="00491C0B">
              <w:rPr>
                <w:rFonts w:ascii="Times New Roman" w:hAnsi="Times New Roman" w:cs="Times New Roman"/>
                <w:color w:val="000000"/>
              </w:rPr>
              <w:t>55.09</w:t>
            </w:r>
          </w:p>
        </w:tc>
        <w:tc>
          <w:tcPr>
            <w:tcW w:w="0" w:type="auto"/>
            <w:vMerge w:val="restart"/>
            <w:tcBorders>
              <w:bottom w:val="single" w:sz="4" w:space="0" w:color="auto"/>
            </w:tcBorders>
            <w:vAlign w:val="center"/>
          </w:tcPr>
          <w:p w14:paraId="6C10F68E" w14:textId="77777777" w:rsidR="00AC333D" w:rsidRPr="00491C0B" w:rsidRDefault="00AC333D" w:rsidP="0042280E">
            <w:pPr>
              <w:jc w:val="center"/>
              <w:rPr>
                <w:rFonts w:ascii="Times New Roman" w:hAnsi="Times New Roman" w:cs="Times New Roman"/>
              </w:rPr>
            </w:pPr>
            <w:r w:rsidRPr="00491C0B">
              <w:rPr>
                <w:rFonts w:ascii="Times New Roman" w:hAnsi="Times New Roman" w:cs="Times New Roman"/>
              </w:rPr>
              <w:t>0.078</w:t>
            </w:r>
          </w:p>
        </w:tc>
      </w:tr>
      <w:tr w:rsidR="00AC333D" w:rsidRPr="00491C0B" w14:paraId="514429E0" w14:textId="77777777" w:rsidTr="0042280E">
        <w:trPr>
          <w:trHeight w:val="170"/>
        </w:trPr>
        <w:tc>
          <w:tcPr>
            <w:tcW w:w="2395" w:type="dxa"/>
            <w:vMerge/>
          </w:tcPr>
          <w:p w14:paraId="724C73D7" w14:textId="77777777" w:rsidR="00AC333D" w:rsidRPr="00491C0B" w:rsidRDefault="00AC333D" w:rsidP="0042280E">
            <w:pPr>
              <w:rPr>
                <w:rFonts w:ascii="Times New Roman" w:eastAsia="Times New Roman" w:hAnsi="Times New Roman" w:cs="Times New Roman"/>
                <w:color w:val="000000"/>
              </w:rPr>
            </w:pPr>
          </w:p>
        </w:tc>
        <w:tc>
          <w:tcPr>
            <w:tcW w:w="0" w:type="auto"/>
            <w:vAlign w:val="center"/>
          </w:tcPr>
          <w:p w14:paraId="7A04EB4C" w14:textId="77777777" w:rsidR="00AC333D" w:rsidRPr="00491C0B" w:rsidRDefault="00AC333D" w:rsidP="0042280E">
            <w:pPr>
              <w:rPr>
                <w:rFonts w:ascii="Times New Roman" w:eastAsia="Times New Roman" w:hAnsi="Times New Roman" w:cs="Times New Roman"/>
                <w:color w:val="000000"/>
              </w:rPr>
            </w:pPr>
            <w:r w:rsidRPr="00491C0B">
              <w:rPr>
                <w:rFonts w:ascii="Times New Roman" w:eastAsia="Times New Roman" w:hAnsi="Times New Roman" w:cs="Times New Roman"/>
                <w:color w:val="000000"/>
              </w:rPr>
              <w:t>Surgical</w:t>
            </w:r>
          </w:p>
        </w:tc>
        <w:tc>
          <w:tcPr>
            <w:tcW w:w="0" w:type="auto"/>
          </w:tcPr>
          <w:p w14:paraId="29C3CDE7" w14:textId="77777777" w:rsidR="00AC333D" w:rsidRPr="00491C0B" w:rsidRDefault="00AC333D" w:rsidP="0042280E">
            <w:pPr>
              <w:autoSpaceDE w:val="0"/>
              <w:autoSpaceDN w:val="0"/>
              <w:adjustRightInd w:val="0"/>
              <w:ind w:left="60" w:right="60"/>
              <w:jc w:val="center"/>
              <w:rPr>
                <w:rFonts w:ascii="Times New Roman" w:hAnsi="Times New Roman" w:cs="Times New Roman"/>
                <w:color w:val="000000"/>
              </w:rPr>
            </w:pPr>
            <w:r w:rsidRPr="00491C0B">
              <w:rPr>
                <w:rFonts w:ascii="Times New Roman" w:hAnsi="Times New Roman" w:cs="Times New Roman"/>
                <w:color w:val="000000"/>
              </w:rPr>
              <w:t>55.22</w:t>
            </w:r>
          </w:p>
        </w:tc>
        <w:tc>
          <w:tcPr>
            <w:tcW w:w="0" w:type="auto"/>
            <w:vMerge/>
            <w:tcBorders>
              <w:bottom w:val="single" w:sz="4" w:space="0" w:color="auto"/>
            </w:tcBorders>
          </w:tcPr>
          <w:p w14:paraId="57BEE42B" w14:textId="77777777" w:rsidR="00AC333D" w:rsidRPr="00491C0B" w:rsidRDefault="00AC333D" w:rsidP="0042280E">
            <w:pPr>
              <w:jc w:val="center"/>
              <w:rPr>
                <w:rFonts w:ascii="Times New Roman" w:hAnsi="Times New Roman" w:cs="Times New Roman"/>
              </w:rPr>
            </w:pPr>
          </w:p>
        </w:tc>
      </w:tr>
      <w:tr w:rsidR="00AC333D" w:rsidRPr="00491C0B" w14:paraId="4842113E" w14:textId="77777777" w:rsidTr="0042280E">
        <w:trPr>
          <w:trHeight w:val="170"/>
        </w:trPr>
        <w:tc>
          <w:tcPr>
            <w:tcW w:w="2395" w:type="dxa"/>
          </w:tcPr>
          <w:p w14:paraId="3F075190" w14:textId="77777777" w:rsidR="00AC333D" w:rsidRPr="00491C0B" w:rsidRDefault="00AC333D" w:rsidP="0042280E">
            <w:pPr>
              <w:rPr>
                <w:rFonts w:ascii="Times New Roman" w:eastAsia="Times New Roman" w:hAnsi="Times New Roman" w:cs="Times New Roman"/>
                <w:color w:val="000000"/>
              </w:rPr>
            </w:pPr>
          </w:p>
        </w:tc>
        <w:tc>
          <w:tcPr>
            <w:tcW w:w="0" w:type="auto"/>
            <w:vAlign w:val="center"/>
          </w:tcPr>
          <w:p w14:paraId="16D0DD54" w14:textId="77777777" w:rsidR="00AC333D" w:rsidRPr="00491C0B" w:rsidRDefault="00AC333D" w:rsidP="0042280E">
            <w:pPr>
              <w:rPr>
                <w:rFonts w:ascii="Times New Roman" w:eastAsia="Times New Roman" w:hAnsi="Times New Roman" w:cs="Times New Roman"/>
                <w:color w:val="000000"/>
              </w:rPr>
            </w:pPr>
            <w:r w:rsidRPr="00491C0B">
              <w:rPr>
                <w:rFonts w:ascii="Times New Roman" w:eastAsia="Times New Roman" w:hAnsi="Times New Roman" w:cs="Times New Roman"/>
                <w:color w:val="000000"/>
              </w:rPr>
              <w:t>Intensive Care Unit</w:t>
            </w:r>
          </w:p>
        </w:tc>
        <w:tc>
          <w:tcPr>
            <w:tcW w:w="0" w:type="auto"/>
          </w:tcPr>
          <w:p w14:paraId="65C79516" w14:textId="77777777" w:rsidR="00AC333D" w:rsidRPr="00491C0B" w:rsidRDefault="00AC333D" w:rsidP="0042280E">
            <w:pPr>
              <w:autoSpaceDE w:val="0"/>
              <w:autoSpaceDN w:val="0"/>
              <w:adjustRightInd w:val="0"/>
              <w:ind w:left="60" w:right="60"/>
              <w:jc w:val="center"/>
              <w:rPr>
                <w:rFonts w:ascii="Times New Roman" w:hAnsi="Times New Roman" w:cs="Times New Roman"/>
                <w:color w:val="000000"/>
              </w:rPr>
            </w:pPr>
            <w:r w:rsidRPr="00491C0B">
              <w:rPr>
                <w:rFonts w:ascii="Times New Roman" w:hAnsi="Times New Roman" w:cs="Times New Roman"/>
                <w:color w:val="000000"/>
              </w:rPr>
              <w:t>60.88</w:t>
            </w:r>
          </w:p>
        </w:tc>
        <w:tc>
          <w:tcPr>
            <w:tcW w:w="0" w:type="auto"/>
            <w:vMerge/>
            <w:tcBorders>
              <w:bottom w:val="single" w:sz="4" w:space="0" w:color="auto"/>
            </w:tcBorders>
          </w:tcPr>
          <w:p w14:paraId="34AF6853" w14:textId="77777777" w:rsidR="00AC333D" w:rsidRPr="00491C0B" w:rsidRDefault="00AC333D" w:rsidP="0042280E">
            <w:pPr>
              <w:jc w:val="center"/>
              <w:rPr>
                <w:rFonts w:ascii="Times New Roman" w:hAnsi="Times New Roman" w:cs="Times New Roman"/>
              </w:rPr>
            </w:pPr>
          </w:p>
        </w:tc>
      </w:tr>
      <w:tr w:rsidR="00AC333D" w:rsidRPr="00491C0B" w14:paraId="2C6847E8" w14:textId="77777777" w:rsidTr="0042280E">
        <w:trPr>
          <w:trHeight w:val="170"/>
        </w:trPr>
        <w:tc>
          <w:tcPr>
            <w:tcW w:w="2395" w:type="dxa"/>
          </w:tcPr>
          <w:p w14:paraId="299C503D" w14:textId="77777777" w:rsidR="00AC333D" w:rsidRPr="00491C0B" w:rsidRDefault="00AC333D" w:rsidP="0042280E">
            <w:pPr>
              <w:rPr>
                <w:rFonts w:ascii="Times New Roman" w:eastAsia="Times New Roman" w:hAnsi="Times New Roman" w:cs="Times New Roman"/>
                <w:color w:val="000000"/>
              </w:rPr>
            </w:pPr>
          </w:p>
        </w:tc>
        <w:tc>
          <w:tcPr>
            <w:tcW w:w="0" w:type="auto"/>
            <w:vAlign w:val="center"/>
          </w:tcPr>
          <w:p w14:paraId="6CBF1065" w14:textId="77777777" w:rsidR="00AC333D" w:rsidRPr="00491C0B" w:rsidRDefault="00AC333D" w:rsidP="0042280E">
            <w:pPr>
              <w:rPr>
                <w:rFonts w:ascii="Times New Roman" w:eastAsia="Times New Roman" w:hAnsi="Times New Roman" w:cs="Times New Roman"/>
                <w:color w:val="000000"/>
              </w:rPr>
            </w:pPr>
            <w:r w:rsidRPr="00491C0B">
              <w:rPr>
                <w:rFonts w:ascii="Times New Roman" w:eastAsia="Times New Roman" w:hAnsi="Times New Roman" w:cs="Times New Roman"/>
                <w:color w:val="000000"/>
              </w:rPr>
              <w:t>Orthopedic</w:t>
            </w:r>
          </w:p>
        </w:tc>
        <w:tc>
          <w:tcPr>
            <w:tcW w:w="0" w:type="auto"/>
          </w:tcPr>
          <w:p w14:paraId="78E4E388" w14:textId="77777777" w:rsidR="00AC333D" w:rsidRPr="00491C0B" w:rsidRDefault="00AC333D" w:rsidP="0042280E">
            <w:pPr>
              <w:autoSpaceDE w:val="0"/>
              <w:autoSpaceDN w:val="0"/>
              <w:adjustRightInd w:val="0"/>
              <w:ind w:left="60" w:right="60"/>
              <w:jc w:val="center"/>
              <w:rPr>
                <w:rFonts w:ascii="Times New Roman" w:hAnsi="Times New Roman" w:cs="Times New Roman"/>
                <w:color w:val="000000"/>
              </w:rPr>
            </w:pPr>
            <w:r w:rsidRPr="00491C0B">
              <w:rPr>
                <w:rFonts w:ascii="Times New Roman" w:hAnsi="Times New Roman" w:cs="Times New Roman"/>
                <w:color w:val="000000"/>
              </w:rPr>
              <w:t>60.60</w:t>
            </w:r>
          </w:p>
        </w:tc>
        <w:tc>
          <w:tcPr>
            <w:tcW w:w="0" w:type="auto"/>
            <w:vMerge/>
            <w:tcBorders>
              <w:bottom w:val="single" w:sz="4" w:space="0" w:color="auto"/>
            </w:tcBorders>
          </w:tcPr>
          <w:p w14:paraId="7FF9C785" w14:textId="77777777" w:rsidR="00AC333D" w:rsidRPr="00491C0B" w:rsidRDefault="00AC333D" w:rsidP="0042280E">
            <w:pPr>
              <w:jc w:val="center"/>
              <w:rPr>
                <w:rFonts w:ascii="Times New Roman" w:hAnsi="Times New Roman" w:cs="Times New Roman"/>
              </w:rPr>
            </w:pPr>
          </w:p>
        </w:tc>
      </w:tr>
      <w:tr w:rsidR="00AC333D" w:rsidRPr="00491C0B" w14:paraId="34CFE68A" w14:textId="77777777" w:rsidTr="0042280E">
        <w:trPr>
          <w:trHeight w:val="170"/>
        </w:trPr>
        <w:tc>
          <w:tcPr>
            <w:tcW w:w="2395" w:type="dxa"/>
          </w:tcPr>
          <w:p w14:paraId="379B5C3C" w14:textId="77777777" w:rsidR="00AC333D" w:rsidRPr="00491C0B" w:rsidRDefault="00AC333D" w:rsidP="0042280E">
            <w:pPr>
              <w:rPr>
                <w:rFonts w:ascii="Times New Roman" w:eastAsia="Times New Roman" w:hAnsi="Times New Roman" w:cs="Times New Roman"/>
                <w:color w:val="000000"/>
              </w:rPr>
            </w:pPr>
          </w:p>
        </w:tc>
        <w:tc>
          <w:tcPr>
            <w:tcW w:w="0" w:type="auto"/>
            <w:vAlign w:val="center"/>
          </w:tcPr>
          <w:p w14:paraId="5E2E322D" w14:textId="77777777" w:rsidR="00AC333D" w:rsidRPr="00491C0B" w:rsidRDefault="00AC333D" w:rsidP="0042280E">
            <w:pPr>
              <w:rPr>
                <w:rFonts w:ascii="Times New Roman" w:eastAsia="Times New Roman" w:hAnsi="Times New Roman" w:cs="Times New Roman"/>
                <w:color w:val="000000"/>
              </w:rPr>
            </w:pPr>
            <w:r w:rsidRPr="00491C0B">
              <w:rPr>
                <w:rFonts w:ascii="Times New Roman" w:eastAsia="Times New Roman" w:hAnsi="Times New Roman" w:cs="Times New Roman"/>
                <w:color w:val="000000"/>
              </w:rPr>
              <w:t>Neuro- Surgery</w:t>
            </w:r>
          </w:p>
        </w:tc>
        <w:tc>
          <w:tcPr>
            <w:tcW w:w="0" w:type="auto"/>
          </w:tcPr>
          <w:p w14:paraId="2D47D405" w14:textId="77777777" w:rsidR="00AC333D" w:rsidRPr="00491C0B" w:rsidRDefault="00AC333D" w:rsidP="0042280E">
            <w:pPr>
              <w:autoSpaceDE w:val="0"/>
              <w:autoSpaceDN w:val="0"/>
              <w:adjustRightInd w:val="0"/>
              <w:ind w:left="60" w:right="60"/>
              <w:jc w:val="center"/>
              <w:rPr>
                <w:rFonts w:ascii="Times New Roman" w:hAnsi="Times New Roman" w:cs="Times New Roman"/>
                <w:color w:val="000000"/>
              </w:rPr>
            </w:pPr>
            <w:r w:rsidRPr="00491C0B">
              <w:rPr>
                <w:rFonts w:ascii="Times New Roman" w:hAnsi="Times New Roman" w:cs="Times New Roman"/>
                <w:color w:val="000000"/>
              </w:rPr>
              <w:t>56.13</w:t>
            </w:r>
          </w:p>
        </w:tc>
        <w:tc>
          <w:tcPr>
            <w:tcW w:w="0" w:type="auto"/>
            <w:vMerge/>
            <w:tcBorders>
              <w:bottom w:val="single" w:sz="4" w:space="0" w:color="auto"/>
            </w:tcBorders>
          </w:tcPr>
          <w:p w14:paraId="379D9E55" w14:textId="77777777" w:rsidR="00AC333D" w:rsidRPr="00491C0B" w:rsidRDefault="00AC333D" w:rsidP="0042280E">
            <w:pPr>
              <w:jc w:val="center"/>
              <w:rPr>
                <w:rFonts w:ascii="Times New Roman" w:hAnsi="Times New Roman" w:cs="Times New Roman"/>
              </w:rPr>
            </w:pPr>
          </w:p>
        </w:tc>
      </w:tr>
      <w:tr w:rsidR="00AC333D" w:rsidRPr="00491C0B" w14:paraId="4652AF1E" w14:textId="77777777" w:rsidTr="0042280E">
        <w:trPr>
          <w:trHeight w:val="170"/>
        </w:trPr>
        <w:tc>
          <w:tcPr>
            <w:tcW w:w="2395" w:type="dxa"/>
            <w:tcBorders>
              <w:bottom w:val="single" w:sz="4" w:space="0" w:color="auto"/>
            </w:tcBorders>
          </w:tcPr>
          <w:p w14:paraId="26CC16CC" w14:textId="77777777" w:rsidR="00AC333D" w:rsidRPr="00491C0B" w:rsidRDefault="00AC333D" w:rsidP="0042280E">
            <w:pPr>
              <w:rPr>
                <w:rFonts w:ascii="Times New Roman" w:eastAsia="Times New Roman" w:hAnsi="Times New Roman" w:cs="Times New Roman"/>
                <w:color w:val="000000"/>
              </w:rPr>
            </w:pPr>
          </w:p>
        </w:tc>
        <w:tc>
          <w:tcPr>
            <w:tcW w:w="0" w:type="auto"/>
            <w:tcBorders>
              <w:bottom w:val="single" w:sz="4" w:space="0" w:color="auto"/>
            </w:tcBorders>
            <w:vAlign w:val="center"/>
          </w:tcPr>
          <w:p w14:paraId="7E9361B4" w14:textId="77777777" w:rsidR="00AC333D" w:rsidRPr="00491C0B" w:rsidRDefault="00AC333D" w:rsidP="0042280E">
            <w:pPr>
              <w:rPr>
                <w:rFonts w:ascii="Times New Roman" w:eastAsia="Times New Roman" w:hAnsi="Times New Roman" w:cs="Times New Roman"/>
                <w:color w:val="000000"/>
              </w:rPr>
            </w:pPr>
            <w:r w:rsidRPr="00491C0B">
              <w:rPr>
                <w:rFonts w:ascii="Times New Roman" w:eastAsia="Times New Roman" w:hAnsi="Times New Roman" w:cs="Times New Roman"/>
                <w:color w:val="000000"/>
              </w:rPr>
              <w:t>Other</w:t>
            </w:r>
          </w:p>
        </w:tc>
        <w:tc>
          <w:tcPr>
            <w:tcW w:w="0" w:type="auto"/>
            <w:tcBorders>
              <w:bottom w:val="single" w:sz="4" w:space="0" w:color="auto"/>
            </w:tcBorders>
          </w:tcPr>
          <w:p w14:paraId="77182F2C" w14:textId="77777777" w:rsidR="00AC333D" w:rsidRPr="00491C0B" w:rsidRDefault="00AC333D" w:rsidP="0042280E">
            <w:pPr>
              <w:autoSpaceDE w:val="0"/>
              <w:autoSpaceDN w:val="0"/>
              <w:adjustRightInd w:val="0"/>
              <w:ind w:left="60" w:right="60"/>
              <w:jc w:val="center"/>
              <w:rPr>
                <w:rFonts w:ascii="Times New Roman" w:hAnsi="Times New Roman" w:cs="Times New Roman"/>
                <w:color w:val="000000"/>
              </w:rPr>
            </w:pPr>
            <w:r w:rsidRPr="00491C0B">
              <w:rPr>
                <w:rFonts w:ascii="Times New Roman" w:hAnsi="Times New Roman" w:cs="Times New Roman"/>
                <w:color w:val="000000"/>
              </w:rPr>
              <w:t>58.39</w:t>
            </w:r>
          </w:p>
        </w:tc>
        <w:tc>
          <w:tcPr>
            <w:tcW w:w="0" w:type="auto"/>
            <w:vMerge/>
            <w:tcBorders>
              <w:top w:val="single" w:sz="4" w:space="0" w:color="auto"/>
              <w:bottom w:val="single" w:sz="4" w:space="0" w:color="auto"/>
            </w:tcBorders>
          </w:tcPr>
          <w:p w14:paraId="75D6A3B1" w14:textId="77777777" w:rsidR="00AC333D" w:rsidRPr="00491C0B" w:rsidRDefault="00AC333D" w:rsidP="0042280E">
            <w:pPr>
              <w:jc w:val="center"/>
              <w:rPr>
                <w:rFonts w:ascii="Times New Roman" w:hAnsi="Times New Roman" w:cs="Times New Roman"/>
              </w:rPr>
            </w:pPr>
          </w:p>
        </w:tc>
      </w:tr>
    </w:tbl>
    <w:p w14:paraId="6D14E870" w14:textId="4BB736EF" w:rsidR="00C015A2" w:rsidRPr="00491C0B" w:rsidRDefault="00AD13A7" w:rsidP="00525945">
      <w:pPr>
        <w:autoSpaceDE w:val="0"/>
        <w:autoSpaceDN w:val="0"/>
        <w:adjustRightInd w:val="0"/>
        <w:spacing w:after="0" w:line="240" w:lineRule="auto"/>
        <w:jc w:val="both"/>
        <w:rPr>
          <w:rFonts w:ascii="Times New Roman" w:hAnsi="Times New Roman" w:cs="Times New Roman"/>
          <w:color w:val="131413"/>
        </w:rPr>
      </w:pPr>
      <w:r w:rsidRPr="00491C0B">
        <w:rPr>
          <w:rFonts w:ascii="Times New Roman" w:eastAsia="Times New Roman" w:hAnsi="Times New Roman" w:cs="Times New Roman"/>
          <w:color w:val="000000"/>
        </w:rPr>
        <w:t xml:space="preserve">As shown in Table 2, </w:t>
      </w:r>
      <w:r w:rsidR="0010753C" w:rsidRPr="00491C0B">
        <w:rPr>
          <w:rFonts w:ascii="Times New Roman" w:eastAsia="Times New Roman" w:hAnsi="Times New Roman" w:cs="Times New Roman"/>
          <w:color w:val="000000"/>
        </w:rPr>
        <w:t xml:space="preserve">findings </w:t>
      </w:r>
      <w:r w:rsidRPr="00491C0B">
        <w:rPr>
          <w:rFonts w:ascii="Times New Roman" w:eastAsia="Times New Roman" w:hAnsi="Times New Roman" w:cs="Times New Roman"/>
          <w:color w:val="000000"/>
        </w:rPr>
        <w:t xml:space="preserve">of the present study </w:t>
      </w:r>
      <w:r w:rsidR="00F51931" w:rsidRPr="00491C0B">
        <w:rPr>
          <w:rFonts w:ascii="Times New Roman" w:eastAsia="Times New Roman" w:hAnsi="Times New Roman" w:cs="Times New Roman"/>
          <w:color w:val="000000"/>
        </w:rPr>
        <w:t xml:space="preserve">revealed that nurses’ knowledge on </w:t>
      </w:r>
      <w:r w:rsidR="000E06EC" w:rsidRPr="00491C0B">
        <w:rPr>
          <w:rFonts w:ascii="Times New Roman" w:eastAsia="Times New Roman" w:hAnsi="Times New Roman" w:cs="Times New Roman"/>
          <w:color w:val="000000"/>
        </w:rPr>
        <w:t>PU</w:t>
      </w:r>
      <w:r w:rsidR="00F51931" w:rsidRPr="00491C0B">
        <w:rPr>
          <w:rFonts w:ascii="Times New Roman" w:eastAsia="Times New Roman" w:hAnsi="Times New Roman" w:cs="Times New Roman"/>
          <w:color w:val="000000"/>
        </w:rPr>
        <w:t xml:space="preserve"> </w:t>
      </w:r>
      <w:r w:rsidR="00740150" w:rsidRPr="00491C0B">
        <w:rPr>
          <w:rFonts w:ascii="Times New Roman" w:eastAsia="Times New Roman" w:hAnsi="Times New Roman" w:cs="Times New Roman"/>
          <w:color w:val="000000"/>
        </w:rPr>
        <w:t>prevention was</w:t>
      </w:r>
      <w:r w:rsidR="00F51931" w:rsidRPr="00491C0B">
        <w:rPr>
          <w:rFonts w:ascii="Times New Roman" w:eastAsia="Times New Roman" w:hAnsi="Times New Roman" w:cs="Times New Roman"/>
          <w:color w:val="000000"/>
        </w:rPr>
        <w:t xml:space="preserve"> </w:t>
      </w:r>
      <w:r w:rsidR="006D0ACB" w:rsidRPr="00491C0B">
        <w:rPr>
          <w:rFonts w:ascii="Times New Roman" w:eastAsia="Times New Roman" w:hAnsi="Times New Roman" w:cs="Times New Roman"/>
          <w:color w:val="000000"/>
        </w:rPr>
        <w:t>related on</w:t>
      </w:r>
      <w:r w:rsidR="00F51931" w:rsidRPr="00491C0B">
        <w:rPr>
          <w:rFonts w:ascii="Times New Roman" w:eastAsia="Times New Roman" w:hAnsi="Times New Roman" w:cs="Times New Roman"/>
          <w:color w:val="000000"/>
        </w:rPr>
        <w:t xml:space="preserve"> </w:t>
      </w:r>
      <w:r w:rsidR="000E06EC" w:rsidRPr="00491C0B">
        <w:rPr>
          <w:rFonts w:ascii="Times New Roman" w:eastAsia="Times New Roman" w:hAnsi="Times New Roman" w:cs="Times New Roman"/>
          <w:color w:val="000000"/>
        </w:rPr>
        <w:t>their</w:t>
      </w:r>
      <w:r w:rsidR="00F51931" w:rsidRPr="00491C0B">
        <w:rPr>
          <w:rFonts w:ascii="Times New Roman" w:eastAsia="Times New Roman" w:hAnsi="Times New Roman" w:cs="Times New Roman"/>
          <w:color w:val="000000"/>
        </w:rPr>
        <w:t xml:space="preserve"> gender (p=0.022,)</w:t>
      </w:r>
      <w:r w:rsidR="000E06EC" w:rsidRPr="00491C0B">
        <w:rPr>
          <w:rFonts w:ascii="Times New Roman" w:eastAsia="Times New Roman" w:hAnsi="Times New Roman" w:cs="Times New Roman"/>
          <w:color w:val="000000"/>
        </w:rPr>
        <w:t xml:space="preserve">, </w:t>
      </w:r>
      <w:r w:rsidR="000B31C3" w:rsidRPr="00491C0B">
        <w:rPr>
          <w:rFonts w:ascii="Times New Roman" w:eastAsia="Times New Roman" w:hAnsi="Times New Roman" w:cs="Times New Roman"/>
          <w:color w:val="000000"/>
        </w:rPr>
        <w:t>marital</w:t>
      </w:r>
      <w:r w:rsidR="00F51931" w:rsidRPr="00491C0B">
        <w:rPr>
          <w:rFonts w:ascii="Times New Roman" w:eastAsia="Times New Roman" w:hAnsi="Times New Roman" w:cs="Times New Roman"/>
          <w:color w:val="000000"/>
        </w:rPr>
        <w:t xml:space="preserve"> status (p=0.006)</w:t>
      </w:r>
      <w:r w:rsidR="004A78E7" w:rsidRPr="00491C0B">
        <w:rPr>
          <w:rFonts w:ascii="Times New Roman" w:eastAsia="Times New Roman" w:hAnsi="Times New Roman" w:cs="Times New Roman"/>
          <w:color w:val="000000"/>
        </w:rPr>
        <w:t xml:space="preserve"> and their professional education level (0.000). </w:t>
      </w:r>
      <w:proofErr w:type="spellStart"/>
      <w:r w:rsidR="00D44E89" w:rsidRPr="00491C0B">
        <w:rPr>
          <w:rFonts w:ascii="Times New Roman" w:hAnsi="Times New Roman" w:cs="Times New Roman"/>
          <w:color w:val="131413"/>
        </w:rPr>
        <w:t>Ebi</w:t>
      </w:r>
      <w:proofErr w:type="spellEnd"/>
      <w:r w:rsidR="00D44E89" w:rsidRPr="00491C0B">
        <w:rPr>
          <w:rFonts w:ascii="Times New Roman" w:hAnsi="Times New Roman" w:cs="Times New Roman"/>
          <w:color w:val="131413"/>
        </w:rPr>
        <w:t xml:space="preserve"> </w:t>
      </w:r>
      <w:r w:rsidR="00D44E89" w:rsidRPr="00491C0B">
        <w:rPr>
          <w:rFonts w:ascii="Times New Roman" w:hAnsi="Times New Roman" w:cs="Times New Roman"/>
          <w:i/>
          <w:iCs/>
          <w:color w:val="131413"/>
        </w:rPr>
        <w:t>et al</w:t>
      </w:r>
      <w:r w:rsidR="00D44E89" w:rsidRPr="00491C0B">
        <w:rPr>
          <w:rFonts w:ascii="Times New Roman" w:hAnsi="Times New Roman" w:cs="Times New Roman"/>
          <w:color w:val="131413"/>
        </w:rPr>
        <w:t xml:space="preserve">. (2019) and </w:t>
      </w:r>
      <w:proofErr w:type="spellStart"/>
      <w:r w:rsidR="00000610" w:rsidRPr="00491C0B">
        <w:rPr>
          <w:rFonts w:ascii="Times New Roman" w:hAnsi="Times New Roman" w:cs="Times New Roman"/>
        </w:rPr>
        <w:t>Qaddumi</w:t>
      </w:r>
      <w:proofErr w:type="spellEnd"/>
      <w:r w:rsidR="00000610" w:rsidRPr="00491C0B">
        <w:rPr>
          <w:rFonts w:ascii="Times New Roman" w:hAnsi="Times New Roman" w:cs="Times New Roman"/>
        </w:rPr>
        <w:t xml:space="preserve"> </w:t>
      </w:r>
      <w:r w:rsidR="00591629" w:rsidRPr="00491C0B">
        <w:rPr>
          <w:rFonts w:ascii="Times New Roman" w:hAnsi="Times New Roman" w:cs="Times New Roman"/>
        </w:rPr>
        <w:t>and</w:t>
      </w:r>
      <w:r w:rsidR="00000610" w:rsidRPr="00491C0B">
        <w:rPr>
          <w:rFonts w:ascii="Times New Roman" w:hAnsi="Times New Roman" w:cs="Times New Roman"/>
        </w:rPr>
        <w:t xml:space="preserve"> </w:t>
      </w:r>
      <w:proofErr w:type="spellStart"/>
      <w:r w:rsidR="00000610" w:rsidRPr="00491C0B">
        <w:rPr>
          <w:rFonts w:ascii="Times New Roman" w:hAnsi="Times New Roman" w:cs="Times New Roman"/>
        </w:rPr>
        <w:t>Khawaldeh</w:t>
      </w:r>
      <w:proofErr w:type="spellEnd"/>
      <w:r w:rsidR="00000610" w:rsidRPr="00491C0B">
        <w:rPr>
          <w:rFonts w:ascii="Times New Roman" w:hAnsi="Times New Roman" w:cs="Times New Roman"/>
          <w:color w:val="131413"/>
        </w:rPr>
        <w:t xml:space="preserve"> </w:t>
      </w:r>
      <w:r w:rsidR="00D44E89" w:rsidRPr="00491C0B">
        <w:rPr>
          <w:rFonts w:ascii="Times New Roman" w:hAnsi="Times New Roman" w:cs="Times New Roman"/>
          <w:color w:val="131413"/>
        </w:rPr>
        <w:t>(2014) in line with this study reported significan</w:t>
      </w:r>
      <w:r w:rsidR="008074FD" w:rsidRPr="00491C0B">
        <w:rPr>
          <w:rFonts w:ascii="Times New Roman" w:hAnsi="Times New Roman" w:cs="Times New Roman"/>
          <w:color w:val="131413"/>
        </w:rPr>
        <w:t>t</w:t>
      </w:r>
      <w:r w:rsidR="00D44E89" w:rsidRPr="00491C0B">
        <w:rPr>
          <w:rFonts w:ascii="Times New Roman" w:hAnsi="Times New Roman" w:cs="Times New Roman"/>
          <w:color w:val="131413"/>
        </w:rPr>
        <w:t xml:space="preserve"> d</w:t>
      </w:r>
      <w:r w:rsidR="008074FD" w:rsidRPr="00491C0B">
        <w:rPr>
          <w:rFonts w:ascii="Times New Roman" w:hAnsi="Times New Roman" w:cs="Times New Roman"/>
          <w:color w:val="131413"/>
        </w:rPr>
        <w:t>if</w:t>
      </w:r>
      <w:r w:rsidR="00D44E89" w:rsidRPr="00491C0B">
        <w:rPr>
          <w:rFonts w:ascii="Times New Roman" w:hAnsi="Times New Roman" w:cs="Times New Roman"/>
          <w:color w:val="131413"/>
        </w:rPr>
        <w:t xml:space="preserve">ference between </w:t>
      </w:r>
      <w:r w:rsidR="000B31C3" w:rsidRPr="00491C0B">
        <w:rPr>
          <w:rFonts w:ascii="Times New Roman" w:hAnsi="Times New Roman" w:cs="Times New Roman"/>
          <w:color w:val="131413"/>
        </w:rPr>
        <w:t>genders</w:t>
      </w:r>
      <w:r w:rsidR="00D44E89" w:rsidRPr="00491C0B">
        <w:rPr>
          <w:rFonts w:ascii="Times New Roman" w:hAnsi="Times New Roman" w:cs="Times New Roman"/>
          <w:color w:val="131413"/>
        </w:rPr>
        <w:t>. Similar to present findings</w:t>
      </w:r>
      <w:r w:rsidR="00AF2066" w:rsidRPr="00491C0B">
        <w:rPr>
          <w:rFonts w:ascii="Times New Roman" w:hAnsi="Times New Roman" w:cs="Times New Roman"/>
          <w:color w:val="131413"/>
        </w:rPr>
        <w:t>,</w:t>
      </w:r>
      <w:r w:rsidR="00D44E89" w:rsidRPr="00491C0B">
        <w:rPr>
          <w:rFonts w:ascii="Times New Roman" w:hAnsi="Times New Roman" w:cs="Times New Roman"/>
          <w:color w:val="131413"/>
        </w:rPr>
        <w:t xml:space="preserve"> some studies </w:t>
      </w:r>
      <w:r w:rsidR="00000610" w:rsidRPr="00491C0B">
        <w:rPr>
          <w:rFonts w:ascii="Times New Roman" w:hAnsi="Times New Roman" w:cs="Times New Roman"/>
          <w:color w:val="131413"/>
        </w:rPr>
        <w:fldChar w:fldCharType="begin"/>
      </w:r>
      <w:r w:rsidR="00823E8F" w:rsidRPr="00491C0B">
        <w:rPr>
          <w:rFonts w:ascii="Times New Roman" w:hAnsi="Times New Roman" w:cs="Times New Roman"/>
          <w:color w:val="131413"/>
        </w:rPr>
        <w:instrText xml:space="preserve"> ADDIN EN.CITE &lt;EndNote&gt;&lt;Cite&gt;&lt;Author&gt;Nuru&lt;/Author&gt;&lt;Year&gt;2015&lt;/Year&gt;&lt;RecNum&gt;492&lt;/RecNum&gt;&lt;record&gt;&lt;rec-number&gt;492&lt;/rec-number&gt;&lt;foreign-keys&gt;&lt;key app="EN" db-id="5zzf09ev4vfds2edx9n5evr8dxfwr0fv9eaw"&gt;492&lt;/key&gt;&lt;/foreign-keys&gt;&lt;ref-type name="Journal Article"&gt;17&lt;/ref-type&gt;&lt;contributors&gt;&lt;authors&gt;&lt;author&gt;Nuru, N, &lt;/author&gt;&lt;author&gt;Zewdu, F, &lt;/author&gt;&lt;author&gt;Amsalu, S, &lt;/author&gt;&lt;author&gt;Mehretie, Y&lt;/author&gt;&lt;/authors&gt;&lt;/contributors&gt;&lt;titles&gt;&lt;title&gt; Knowledge and practice of nurses towards prevention of pressure ulcer and associated factors in Gondar University Hospital, Northwest Ethiopia&lt;/title&gt;&lt;secondary-title&gt;BMC Nursing&lt;/secondary-title&gt;&lt;/titles&gt;&lt;periodical&gt;&lt;full-title&gt;BMC Nursing&lt;/full-title&gt;&lt;/periodical&gt;&lt;pages&gt;34. DOI: 10.1186/s12912-015-&lt;/pages&gt;&lt;volume&gt;14&lt;/volume&gt;&lt;number&gt;1&lt;/number&gt;&lt;dates&gt;&lt;year&gt;2015&lt;/year&gt;&lt;/dates&gt;&lt;urls&gt;&lt;/urls&gt;&lt;electronic-resource-num&gt;DOI: 10.1186/s12912-015-0076-8&lt;/electronic-resource-num&gt;&lt;/record&gt;&lt;/Cite&gt;&lt;Cite&gt;&lt;Author&gt;Hulsenboom&lt;/Author&gt;&lt;Year&gt;2007&lt;/Year&gt;&lt;RecNum&gt;514&lt;/RecNum&gt;&lt;record&gt;&lt;rec-number&gt;514&lt;/rec-number&gt;&lt;foreign-keys&gt;&lt;key app="EN" db-id="5zzf09ev4vfds2edx9n5evr8dxfwr0fv9eaw"&gt;514&lt;/key&gt;&lt;/foreign-keys&gt;&lt;ref-type name="Journal Article"&gt;17&lt;/ref-type&gt;&lt;contributors&gt;&lt;authors&gt;&lt;author&gt;Hulsenboom, M. A&lt;/author&gt;&lt;author&gt;Bours, G. J&lt;/author&gt;&lt;author&gt;Halfens, R. J&lt;/author&gt;&lt;/authors&gt;&lt;/contributors&gt;&lt;titles&gt;&lt;title&gt;Knowledge of pressure ulcer prevention: a cross-sectional and comparative study among nurses&lt;/title&gt;&lt;secondary-title&gt;BMC Nursing&lt;/secondary-title&gt;&lt;/titles&gt;&lt;periodical&gt;&lt;full-title&gt;BMC Nursing&lt;/full-title&gt;&lt;/periodical&gt;&lt;volume&gt;6 &lt;/volume&gt;&lt;number&gt;2. https://doi.org/10.1186/1472-6955-6-2&lt;/number&gt;&lt;dates&gt;&lt;year&gt;2007&lt;/year&gt;&lt;/dates&gt;&lt;urls&gt;&lt;/urls&gt;&lt;/record&gt;&lt;/Cite&gt;&lt;/EndNote&gt;</w:instrText>
      </w:r>
      <w:r w:rsidR="00000610" w:rsidRPr="00491C0B">
        <w:rPr>
          <w:rFonts w:ascii="Times New Roman" w:hAnsi="Times New Roman" w:cs="Times New Roman"/>
          <w:color w:val="131413"/>
        </w:rPr>
        <w:fldChar w:fldCharType="separate"/>
      </w:r>
      <w:r w:rsidR="000E06EC" w:rsidRPr="00491C0B">
        <w:rPr>
          <w:rFonts w:ascii="Times New Roman" w:hAnsi="Times New Roman" w:cs="Times New Roman"/>
          <w:color w:val="131413"/>
        </w:rPr>
        <w:t xml:space="preserve">(Hulsenboom </w:t>
      </w:r>
      <w:r w:rsidR="000E06EC" w:rsidRPr="00491C0B">
        <w:rPr>
          <w:rFonts w:ascii="Times New Roman" w:hAnsi="Times New Roman" w:cs="Times New Roman"/>
          <w:i/>
          <w:iCs/>
          <w:color w:val="131413"/>
        </w:rPr>
        <w:t>et al</w:t>
      </w:r>
      <w:r w:rsidR="00823E8F" w:rsidRPr="00491C0B">
        <w:rPr>
          <w:rFonts w:ascii="Times New Roman" w:hAnsi="Times New Roman" w:cs="Times New Roman"/>
          <w:i/>
          <w:iCs/>
          <w:color w:val="131413"/>
        </w:rPr>
        <w:t>,</w:t>
      </w:r>
      <w:r w:rsidR="00823E8F" w:rsidRPr="00491C0B">
        <w:rPr>
          <w:rFonts w:ascii="Times New Roman" w:hAnsi="Times New Roman" w:cs="Times New Roman"/>
          <w:color w:val="131413"/>
        </w:rPr>
        <w:t xml:space="preserve"> 2007; Nuru</w:t>
      </w:r>
      <w:r w:rsidR="008C6C79" w:rsidRPr="00491C0B">
        <w:rPr>
          <w:rFonts w:ascii="Times New Roman" w:hAnsi="Times New Roman" w:cs="Times New Roman"/>
          <w:color w:val="131413"/>
        </w:rPr>
        <w:t xml:space="preserve"> </w:t>
      </w:r>
      <w:r w:rsidR="008C6C79" w:rsidRPr="00491C0B">
        <w:rPr>
          <w:rFonts w:ascii="Times New Roman" w:hAnsi="Times New Roman" w:cs="Times New Roman"/>
          <w:i/>
          <w:iCs/>
          <w:color w:val="131413"/>
        </w:rPr>
        <w:t>et al,</w:t>
      </w:r>
      <w:r w:rsidR="00823E8F" w:rsidRPr="00491C0B">
        <w:rPr>
          <w:rFonts w:ascii="Times New Roman" w:hAnsi="Times New Roman" w:cs="Times New Roman"/>
          <w:color w:val="131413"/>
        </w:rPr>
        <w:t xml:space="preserve"> 2015)</w:t>
      </w:r>
      <w:r w:rsidR="00000610" w:rsidRPr="00491C0B">
        <w:rPr>
          <w:rFonts w:ascii="Times New Roman" w:hAnsi="Times New Roman" w:cs="Times New Roman"/>
          <w:color w:val="131413"/>
        </w:rPr>
        <w:fldChar w:fldCharType="end"/>
      </w:r>
      <w:r w:rsidR="00823E8F" w:rsidRPr="00491C0B">
        <w:rPr>
          <w:rFonts w:ascii="Times New Roman" w:hAnsi="Times New Roman" w:cs="Times New Roman"/>
          <w:color w:val="131413"/>
        </w:rPr>
        <w:t xml:space="preserve"> </w:t>
      </w:r>
      <w:r w:rsidR="00D44E89" w:rsidRPr="00491C0B">
        <w:rPr>
          <w:rFonts w:ascii="Times New Roman" w:hAnsi="Times New Roman" w:cs="Times New Roman"/>
          <w:color w:val="131413"/>
        </w:rPr>
        <w:t xml:space="preserve">have reported higher knowledge among </w:t>
      </w:r>
      <w:r w:rsidR="006B1A87" w:rsidRPr="00491C0B">
        <w:rPr>
          <w:rFonts w:ascii="Times New Roman" w:hAnsi="Times New Roman" w:cs="Times New Roman"/>
          <w:color w:val="131413"/>
        </w:rPr>
        <w:t>those completed</w:t>
      </w:r>
      <w:r w:rsidR="00D44E89" w:rsidRPr="00491C0B">
        <w:rPr>
          <w:rFonts w:ascii="Times New Roman" w:hAnsi="Times New Roman" w:cs="Times New Roman"/>
          <w:color w:val="131413"/>
        </w:rPr>
        <w:t xml:space="preserve"> higher education.  </w:t>
      </w:r>
      <w:r w:rsidR="00AF2066" w:rsidRPr="00491C0B">
        <w:rPr>
          <w:rFonts w:ascii="Times New Roman" w:hAnsi="Times New Roman" w:cs="Times New Roman"/>
          <w:color w:val="131413"/>
        </w:rPr>
        <w:t xml:space="preserve">However, </w:t>
      </w:r>
      <w:proofErr w:type="spellStart"/>
      <w:r w:rsidR="00D44E89" w:rsidRPr="00491C0B">
        <w:rPr>
          <w:rFonts w:ascii="Times New Roman" w:hAnsi="Times New Roman" w:cs="Times New Roman"/>
          <w:color w:val="131413"/>
        </w:rPr>
        <w:t>Ebi</w:t>
      </w:r>
      <w:proofErr w:type="spellEnd"/>
      <w:r w:rsidR="00D44E89" w:rsidRPr="00491C0B">
        <w:rPr>
          <w:rFonts w:ascii="Times New Roman" w:hAnsi="Times New Roman" w:cs="Times New Roman"/>
          <w:color w:val="131413"/>
        </w:rPr>
        <w:t xml:space="preserve"> </w:t>
      </w:r>
      <w:r w:rsidR="00D44E89" w:rsidRPr="00491C0B">
        <w:rPr>
          <w:rFonts w:ascii="Times New Roman" w:hAnsi="Times New Roman" w:cs="Times New Roman"/>
          <w:i/>
          <w:iCs/>
          <w:color w:val="131413"/>
        </w:rPr>
        <w:t>et al</w:t>
      </w:r>
      <w:r w:rsidR="008C6C79" w:rsidRPr="00491C0B">
        <w:rPr>
          <w:rFonts w:ascii="Times New Roman" w:hAnsi="Times New Roman" w:cs="Times New Roman"/>
          <w:color w:val="131413"/>
        </w:rPr>
        <w:t>.</w:t>
      </w:r>
      <w:r w:rsidR="00D44E89" w:rsidRPr="00491C0B">
        <w:rPr>
          <w:rFonts w:ascii="Times New Roman" w:hAnsi="Times New Roman" w:cs="Times New Roman"/>
          <w:color w:val="131413"/>
        </w:rPr>
        <w:t xml:space="preserve"> </w:t>
      </w:r>
      <w:r w:rsidR="008C6C79" w:rsidRPr="00491C0B">
        <w:rPr>
          <w:rFonts w:ascii="Times New Roman" w:hAnsi="Times New Roman" w:cs="Times New Roman"/>
          <w:color w:val="131413"/>
        </w:rPr>
        <w:t xml:space="preserve">(2019) </w:t>
      </w:r>
      <w:r w:rsidR="00D44E89" w:rsidRPr="00491C0B">
        <w:rPr>
          <w:rFonts w:ascii="Times New Roman" w:hAnsi="Times New Roman" w:cs="Times New Roman"/>
          <w:color w:val="131413"/>
        </w:rPr>
        <w:t xml:space="preserve">explained </w:t>
      </w:r>
      <w:r w:rsidR="00AF2066" w:rsidRPr="00491C0B">
        <w:rPr>
          <w:rFonts w:ascii="Times New Roman" w:hAnsi="Times New Roman" w:cs="Times New Roman"/>
          <w:color w:val="131413"/>
        </w:rPr>
        <w:t xml:space="preserve">opposite findings to the present study. </w:t>
      </w:r>
      <w:r w:rsidR="0018715B" w:rsidRPr="00491C0B">
        <w:rPr>
          <w:rFonts w:ascii="Times New Roman" w:hAnsi="Times New Roman" w:cs="Times New Roman"/>
          <w:color w:val="131413"/>
        </w:rPr>
        <w:t xml:space="preserve">According to the present findings, </w:t>
      </w:r>
      <w:r w:rsidR="006B1A87" w:rsidRPr="00491C0B">
        <w:rPr>
          <w:rFonts w:ascii="Times New Roman" w:hAnsi="Times New Roman" w:cs="Times New Roman"/>
          <w:color w:val="131413"/>
        </w:rPr>
        <w:t xml:space="preserve">nurses’ knowledge on PU prevention was not </w:t>
      </w:r>
      <w:r w:rsidR="00382E60" w:rsidRPr="00491C0B">
        <w:rPr>
          <w:rFonts w:ascii="Times New Roman" w:hAnsi="Times New Roman" w:cs="Times New Roman"/>
          <w:color w:val="131413"/>
        </w:rPr>
        <w:t>significantly different according</w:t>
      </w:r>
      <w:r w:rsidR="006B1A87" w:rsidRPr="00491C0B">
        <w:rPr>
          <w:rFonts w:ascii="Times New Roman" w:hAnsi="Times New Roman" w:cs="Times New Roman"/>
          <w:color w:val="131413"/>
        </w:rPr>
        <w:t xml:space="preserve"> to the</w:t>
      </w:r>
      <w:r w:rsidR="0018715B" w:rsidRPr="00491C0B">
        <w:rPr>
          <w:rFonts w:ascii="Times New Roman" w:hAnsi="Times New Roman" w:cs="Times New Roman"/>
          <w:color w:val="131413"/>
        </w:rPr>
        <w:t>ir</w:t>
      </w:r>
      <w:r w:rsidR="00382E60" w:rsidRPr="00491C0B">
        <w:rPr>
          <w:rFonts w:ascii="Times New Roman" w:hAnsi="Times New Roman" w:cs="Times New Roman"/>
          <w:color w:val="131413"/>
        </w:rPr>
        <w:t xml:space="preserve"> clinical area of practice. </w:t>
      </w:r>
      <w:r w:rsidR="00525945" w:rsidRPr="00491C0B">
        <w:rPr>
          <w:rFonts w:ascii="Times New Roman" w:hAnsi="Times New Roman" w:cs="Times New Roman"/>
          <w:color w:val="131413"/>
        </w:rPr>
        <w:t xml:space="preserve">This is probably due to </w:t>
      </w:r>
      <w:r w:rsidR="008074FD" w:rsidRPr="00491C0B">
        <w:rPr>
          <w:rFonts w:ascii="Times New Roman" w:hAnsi="Times New Roman" w:cs="Times New Roman"/>
          <w:color w:val="131413"/>
        </w:rPr>
        <w:t xml:space="preserve">the </w:t>
      </w:r>
      <w:r w:rsidR="00525945" w:rsidRPr="00491C0B">
        <w:rPr>
          <w:rFonts w:ascii="Times New Roman" w:hAnsi="Times New Roman" w:cs="Times New Roman"/>
          <w:color w:val="131413"/>
        </w:rPr>
        <w:t>inclusion of nurses who</w:t>
      </w:r>
      <w:r w:rsidR="008074FD" w:rsidRPr="00491C0B">
        <w:rPr>
          <w:rFonts w:ascii="Times New Roman" w:hAnsi="Times New Roman" w:cs="Times New Roman"/>
          <w:color w:val="131413"/>
        </w:rPr>
        <w:t xml:space="preserve"> were</w:t>
      </w:r>
      <w:r w:rsidR="00525945" w:rsidRPr="00491C0B">
        <w:rPr>
          <w:rFonts w:ascii="Times New Roman" w:hAnsi="Times New Roman" w:cs="Times New Roman"/>
          <w:color w:val="131413"/>
        </w:rPr>
        <w:t xml:space="preserve"> involved in direct care in the study sample.</w:t>
      </w:r>
      <w:r w:rsidR="006D0ACB" w:rsidRPr="00491C0B">
        <w:rPr>
          <w:rFonts w:ascii="Times New Roman" w:hAnsi="Times New Roman" w:cs="Times New Roman"/>
          <w:color w:val="131413"/>
        </w:rPr>
        <w:t xml:space="preserve"> </w:t>
      </w:r>
      <w:r w:rsidR="008074FD" w:rsidRPr="00491C0B">
        <w:rPr>
          <w:rFonts w:ascii="Times New Roman" w:hAnsi="Times New Roman" w:cs="Times New Roman"/>
          <w:color w:val="131413"/>
        </w:rPr>
        <w:t>On the contrary</w:t>
      </w:r>
      <w:r w:rsidR="001A348D" w:rsidRPr="00491C0B">
        <w:rPr>
          <w:rFonts w:ascii="Times New Roman" w:hAnsi="Times New Roman" w:cs="Times New Roman"/>
          <w:color w:val="131413"/>
        </w:rPr>
        <w:t>,</w:t>
      </w:r>
      <w:r w:rsidR="008074FD" w:rsidRPr="00491C0B">
        <w:rPr>
          <w:rFonts w:ascii="Times New Roman" w:hAnsi="Times New Roman" w:cs="Times New Roman"/>
          <w:color w:val="131413"/>
        </w:rPr>
        <w:t xml:space="preserve"> A</w:t>
      </w:r>
      <w:r w:rsidR="001A348D" w:rsidRPr="00491C0B">
        <w:rPr>
          <w:rFonts w:ascii="Times New Roman" w:hAnsi="Times New Roman" w:cs="Times New Roman"/>
          <w:color w:val="131413"/>
        </w:rPr>
        <w:t xml:space="preserve"> Brazilian study has revealed significantly higher knowledge among nurses in patient clinical nursing unit than nurses in indirect care</w:t>
      </w:r>
      <w:r w:rsidR="008C6C79" w:rsidRPr="00491C0B">
        <w:rPr>
          <w:rFonts w:ascii="Times New Roman" w:hAnsi="Times New Roman" w:cs="Times New Roman"/>
          <w:color w:val="131413"/>
        </w:rPr>
        <w:t xml:space="preserve"> </w:t>
      </w:r>
      <w:r w:rsidR="008C6C79" w:rsidRPr="00491C0B">
        <w:rPr>
          <w:rFonts w:ascii="Times New Roman" w:hAnsi="Times New Roman" w:cs="Times New Roman"/>
        </w:rPr>
        <w:fldChar w:fldCharType="begin"/>
      </w:r>
      <w:r w:rsidR="008C6C79" w:rsidRPr="00491C0B">
        <w:rPr>
          <w:rFonts w:ascii="Times New Roman" w:hAnsi="Times New Roman" w:cs="Times New Roman"/>
        </w:rPr>
        <w:instrText xml:space="preserve"> ADDIN EN.CITE &lt;EndNote&gt;&lt;Cite&gt;&lt;Author&gt;Chianca&lt;/Author&gt;&lt;Year&gt;2010&lt;/Year&gt;&lt;RecNum&gt;251&lt;/RecNum&gt;&lt;record&gt;&lt;rec-number&gt;251&lt;/rec-number&gt;&lt;foreign-keys&gt;&lt;key app="EN" db-id="5zzf09ev4vfds2edx9n5evr8dxfwr0fv9eaw"&gt;251&lt;/key&gt;&lt;/foreign-keys&gt;&lt;ref-type name="Journal Article"&gt;17&lt;/ref-type&gt;&lt;contributors&gt;&lt;authors&gt;&lt;author&gt;Chianca, T. C.&lt;/author&gt;&lt;author&gt;Rezende, J. F.&lt;/author&gt;&lt;author&gt;Borges, E. L.&lt;/author&gt;&lt;author&gt;Nogueira, V. L.&lt;/author&gt;&lt;author&gt;Caliri, M. H.&lt;/author&gt;&lt;/authors&gt;&lt;/contributors&gt;&lt;titles&gt;&lt;title&gt;Pressure ulcer knowledge among nurses in a Brazilian university hospital&lt;/title&gt;&lt;secondary-title&gt;Ostomy Wound Manage. 2010 Oct;56(10):58-64.&lt;/secondary-title&gt;&lt;/titles&gt;&lt;dates&gt;&lt;year&gt;2010&lt;/year&gt;&lt;/dates&gt;&lt;isbn&gt;1943-2720 (Electronic)&amp;#xD;0889-5899 (Linking)&lt;/isbn&gt;&lt;urls&gt;&lt;/urls&gt;&lt;/record&gt;&lt;/Cite&gt;&lt;/EndNote&gt;</w:instrText>
      </w:r>
      <w:r w:rsidR="008C6C79" w:rsidRPr="00491C0B">
        <w:rPr>
          <w:rFonts w:ascii="Times New Roman" w:hAnsi="Times New Roman" w:cs="Times New Roman"/>
        </w:rPr>
        <w:fldChar w:fldCharType="separate"/>
      </w:r>
      <w:r w:rsidR="008C6C79" w:rsidRPr="00491C0B">
        <w:rPr>
          <w:rFonts w:ascii="Times New Roman" w:hAnsi="Times New Roman" w:cs="Times New Roman"/>
        </w:rPr>
        <w:t xml:space="preserve">(Chianca </w:t>
      </w:r>
      <w:r w:rsidR="008C6C79" w:rsidRPr="00491C0B">
        <w:rPr>
          <w:rFonts w:ascii="Times New Roman" w:hAnsi="Times New Roman" w:cs="Times New Roman"/>
          <w:i/>
          <w:iCs/>
        </w:rPr>
        <w:t>et al</w:t>
      </w:r>
      <w:r w:rsidR="008C6C79" w:rsidRPr="00491C0B">
        <w:rPr>
          <w:rFonts w:ascii="Times New Roman" w:hAnsi="Times New Roman" w:cs="Times New Roman"/>
        </w:rPr>
        <w:t>., 2010)</w:t>
      </w:r>
      <w:r w:rsidR="008C6C79" w:rsidRPr="00491C0B">
        <w:rPr>
          <w:rFonts w:ascii="Times New Roman" w:hAnsi="Times New Roman" w:cs="Times New Roman"/>
        </w:rPr>
        <w:fldChar w:fldCharType="end"/>
      </w:r>
      <w:r w:rsidR="001A348D" w:rsidRPr="00491C0B">
        <w:rPr>
          <w:rFonts w:ascii="Times New Roman" w:hAnsi="Times New Roman" w:cs="Times New Roman"/>
          <w:color w:val="131413"/>
        </w:rPr>
        <w:t xml:space="preserve">.  </w:t>
      </w:r>
    </w:p>
    <w:p w14:paraId="56260905" w14:textId="77777777" w:rsidR="00A47D2D" w:rsidRPr="00491C0B" w:rsidRDefault="00A47D2D" w:rsidP="00525945">
      <w:pPr>
        <w:autoSpaceDE w:val="0"/>
        <w:autoSpaceDN w:val="0"/>
        <w:adjustRightInd w:val="0"/>
        <w:spacing w:after="0" w:line="240" w:lineRule="auto"/>
        <w:jc w:val="both"/>
        <w:rPr>
          <w:rFonts w:ascii="Times New Roman" w:hAnsi="Times New Roman" w:cs="Times New Roman"/>
          <w:color w:val="131413"/>
        </w:rPr>
      </w:pPr>
    </w:p>
    <w:p w14:paraId="0C34FA3C" w14:textId="360964F2" w:rsidR="00A47D2D" w:rsidRPr="00491C0B" w:rsidRDefault="00A47D2D" w:rsidP="00A47D2D">
      <w:pPr>
        <w:autoSpaceDE w:val="0"/>
        <w:autoSpaceDN w:val="0"/>
        <w:adjustRightInd w:val="0"/>
        <w:spacing w:after="0" w:line="240" w:lineRule="auto"/>
        <w:jc w:val="both"/>
        <w:rPr>
          <w:rFonts w:ascii="Times New Roman" w:hAnsi="Times New Roman" w:cs="Times New Roman"/>
          <w:color w:val="131413"/>
        </w:rPr>
      </w:pPr>
      <w:r w:rsidRPr="00491C0B">
        <w:rPr>
          <w:rFonts w:ascii="Times New Roman" w:eastAsia="Times New Roman" w:hAnsi="Times New Roman" w:cs="Times New Roman"/>
          <w:color w:val="000000"/>
        </w:rPr>
        <w:t xml:space="preserve">Moreover, present findings indicated positive correlations between nurses’ knowledge on PU prevention and duration of nursing experience (r=0.510, p=0.000) and </w:t>
      </w:r>
      <w:r w:rsidR="0006674D" w:rsidRPr="00491C0B">
        <w:rPr>
          <w:rFonts w:ascii="Times New Roman" w:eastAsia="Times New Roman" w:hAnsi="Times New Roman" w:cs="Times New Roman"/>
          <w:color w:val="000000"/>
        </w:rPr>
        <w:t xml:space="preserve">their age (r=0.427, p=0.000), </w:t>
      </w:r>
      <w:r w:rsidRPr="00491C0B">
        <w:rPr>
          <w:rFonts w:ascii="Times New Roman" w:eastAsia="Times New Roman" w:hAnsi="Times New Roman" w:cs="Times New Roman"/>
          <w:color w:val="000000"/>
        </w:rPr>
        <w:t xml:space="preserve">experience in the current clinical working place (r=0.289, p=0.000). Similar to present findings </w:t>
      </w:r>
      <w:proofErr w:type="spellStart"/>
      <w:r w:rsidRPr="00491C0B">
        <w:rPr>
          <w:rFonts w:ascii="Times New Roman" w:hAnsi="Times New Roman" w:cs="Times New Roman"/>
        </w:rPr>
        <w:t>Qaddumi</w:t>
      </w:r>
      <w:proofErr w:type="spellEnd"/>
      <w:r w:rsidRPr="00491C0B">
        <w:rPr>
          <w:rFonts w:ascii="Times New Roman" w:hAnsi="Times New Roman" w:cs="Times New Roman"/>
        </w:rPr>
        <w:t xml:space="preserve"> &amp; </w:t>
      </w:r>
      <w:proofErr w:type="spellStart"/>
      <w:r w:rsidRPr="00491C0B">
        <w:rPr>
          <w:rFonts w:ascii="Times New Roman" w:hAnsi="Times New Roman" w:cs="Times New Roman"/>
        </w:rPr>
        <w:t>Khawaldeh</w:t>
      </w:r>
      <w:proofErr w:type="spellEnd"/>
      <w:r w:rsidRPr="00491C0B">
        <w:rPr>
          <w:rFonts w:ascii="Times New Roman" w:hAnsi="Times New Roman" w:cs="Times New Roman"/>
          <w:color w:val="131413"/>
        </w:rPr>
        <w:t xml:space="preserve"> (2014) have demonstrated differences in nurses’ PU knowledge with regards to years in nursing years of experience. </w:t>
      </w:r>
      <w:proofErr w:type="spellStart"/>
      <w:r w:rsidRPr="00491C0B">
        <w:rPr>
          <w:rFonts w:ascii="Times New Roman" w:hAnsi="Times New Roman" w:cs="Times New Roman"/>
          <w:color w:val="1C1C1C"/>
        </w:rPr>
        <w:t>Chianca</w:t>
      </w:r>
      <w:proofErr w:type="spellEnd"/>
      <w:r w:rsidRPr="00491C0B">
        <w:rPr>
          <w:rFonts w:ascii="Times New Roman" w:hAnsi="Times New Roman" w:cs="Times New Roman"/>
          <w:color w:val="1C1C1C"/>
        </w:rPr>
        <w:t xml:space="preserve"> </w:t>
      </w:r>
      <w:r w:rsidRPr="00491C0B">
        <w:rPr>
          <w:rFonts w:ascii="Times New Roman" w:hAnsi="Times New Roman" w:cs="Times New Roman"/>
          <w:i/>
          <w:iCs/>
          <w:color w:val="1C1C1C"/>
        </w:rPr>
        <w:t>et al</w:t>
      </w:r>
      <w:r w:rsidR="008C6C79" w:rsidRPr="00491C0B">
        <w:rPr>
          <w:rFonts w:ascii="Times New Roman" w:hAnsi="Times New Roman" w:cs="Times New Roman"/>
          <w:color w:val="1C1C1C"/>
        </w:rPr>
        <w:t>.</w:t>
      </w:r>
      <w:r w:rsidRPr="00491C0B">
        <w:rPr>
          <w:rFonts w:ascii="Times New Roman" w:hAnsi="Times New Roman" w:cs="Times New Roman"/>
          <w:color w:val="1C1C1C"/>
        </w:rPr>
        <w:t xml:space="preserve"> (2010) revealed weak</w:t>
      </w:r>
      <w:r w:rsidRPr="00491C0B">
        <w:rPr>
          <w:rFonts w:ascii="Times New Roman" w:hAnsi="Times New Roman" w:cs="Times New Roman"/>
        </w:rPr>
        <w:t xml:space="preserve"> and negative correlation (r = </w:t>
      </w:r>
      <w:r w:rsidR="006D0ACB" w:rsidRPr="00491C0B">
        <w:rPr>
          <w:rFonts w:ascii="Times New Roman" w:hAnsi="Times New Roman" w:cs="Times New Roman"/>
        </w:rPr>
        <w:sym w:font="Symbol" w:char="F02D"/>
      </w:r>
      <w:r w:rsidRPr="00491C0B">
        <w:rPr>
          <w:rFonts w:ascii="Times New Roman" w:hAnsi="Times New Roman" w:cs="Times New Roman"/>
        </w:rPr>
        <w:t xml:space="preserve">0.21, p=0.033) between PU knowledge and years of experience in the hospital. </w:t>
      </w:r>
      <w:r w:rsidRPr="00491C0B">
        <w:rPr>
          <w:rFonts w:ascii="Times New Roman" w:hAnsi="Times New Roman" w:cs="Times New Roman"/>
          <w:color w:val="131413"/>
        </w:rPr>
        <w:t>It may be attributed their study sample.</w:t>
      </w:r>
    </w:p>
    <w:p w14:paraId="6770751C" w14:textId="77777777" w:rsidR="00A47D2D" w:rsidRPr="00491C0B" w:rsidRDefault="00A47D2D" w:rsidP="00525945">
      <w:pPr>
        <w:autoSpaceDE w:val="0"/>
        <w:autoSpaceDN w:val="0"/>
        <w:adjustRightInd w:val="0"/>
        <w:spacing w:after="0" w:line="240" w:lineRule="auto"/>
        <w:jc w:val="both"/>
        <w:rPr>
          <w:rFonts w:ascii="Times New Roman" w:hAnsi="Times New Roman" w:cs="Times New Roman"/>
          <w:color w:val="131413"/>
        </w:rPr>
      </w:pPr>
    </w:p>
    <w:p w14:paraId="60499E8B" w14:textId="77777777" w:rsidR="00BD2D87" w:rsidRPr="00491C0B" w:rsidRDefault="00BD39B6" w:rsidP="00036276">
      <w:pPr>
        <w:spacing w:after="0" w:line="240" w:lineRule="auto"/>
        <w:jc w:val="both"/>
        <w:rPr>
          <w:rFonts w:ascii="Times New Roman" w:hAnsi="Times New Roman" w:cs="Times New Roman"/>
          <w:b/>
          <w:bCs/>
        </w:rPr>
      </w:pPr>
      <w:r w:rsidRPr="00491C0B">
        <w:rPr>
          <w:rFonts w:ascii="Times New Roman" w:hAnsi="Times New Roman" w:cs="Times New Roman"/>
          <w:b/>
          <w:bCs/>
        </w:rPr>
        <w:t>CONCLUSIONS AND RECOMMENDATIONS</w:t>
      </w:r>
    </w:p>
    <w:p w14:paraId="4D4945A5" w14:textId="04585EEF" w:rsidR="00BD39B6" w:rsidRPr="00491C0B" w:rsidRDefault="00FE3103" w:rsidP="00696CD0">
      <w:pPr>
        <w:autoSpaceDE w:val="0"/>
        <w:autoSpaceDN w:val="0"/>
        <w:adjustRightInd w:val="0"/>
        <w:spacing w:after="0" w:line="240" w:lineRule="auto"/>
        <w:jc w:val="both"/>
        <w:rPr>
          <w:rFonts w:ascii="Times New Roman" w:hAnsi="Times New Roman" w:cs="Times New Roman"/>
        </w:rPr>
      </w:pPr>
      <w:r w:rsidRPr="00491C0B">
        <w:rPr>
          <w:rFonts w:ascii="Times New Roman" w:hAnsi="Times New Roman" w:cs="Times New Roman"/>
        </w:rPr>
        <w:t xml:space="preserve">Nurses in the </w:t>
      </w:r>
      <w:r w:rsidR="00696CD0" w:rsidRPr="00491C0B">
        <w:rPr>
          <w:rFonts w:ascii="Times New Roman" w:hAnsi="Times New Roman" w:cs="Times New Roman"/>
        </w:rPr>
        <w:t xml:space="preserve">present </w:t>
      </w:r>
      <w:r w:rsidRPr="00491C0B">
        <w:rPr>
          <w:rFonts w:ascii="Times New Roman" w:hAnsi="Times New Roman" w:cs="Times New Roman"/>
        </w:rPr>
        <w:t xml:space="preserve">study demonstrated </w:t>
      </w:r>
      <w:r w:rsidR="00505146" w:rsidRPr="00491C0B">
        <w:rPr>
          <w:rFonts w:ascii="Times New Roman" w:hAnsi="Times New Roman" w:cs="Times New Roman"/>
        </w:rPr>
        <w:t xml:space="preserve">inadequate knowledge on </w:t>
      </w:r>
      <w:r w:rsidR="00696CD0" w:rsidRPr="00491C0B">
        <w:rPr>
          <w:rFonts w:ascii="Times New Roman" w:hAnsi="Times New Roman" w:cs="Times New Roman"/>
        </w:rPr>
        <w:t>PU</w:t>
      </w:r>
      <w:r w:rsidR="00505146" w:rsidRPr="00491C0B">
        <w:rPr>
          <w:rFonts w:ascii="Times New Roman" w:hAnsi="Times New Roman" w:cs="Times New Roman"/>
        </w:rPr>
        <w:t xml:space="preserve"> prevention </w:t>
      </w:r>
      <w:r w:rsidRPr="00491C0B">
        <w:rPr>
          <w:rFonts w:ascii="Times New Roman" w:hAnsi="Times New Roman" w:cs="Times New Roman"/>
        </w:rPr>
        <w:t>which</w:t>
      </w:r>
      <w:r w:rsidR="00505146" w:rsidRPr="00491C0B">
        <w:rPr>
          <w:rFonts w:ascii="Times New Roman" w:hAnsi="Times New Roman" w:cs="Times New Roman"/>
        </w:rPr>
        <w:t xml:space="preserve"> </w:t>
      </w:r>
      <w:r w:rsidRPr="00491C0B">
        <w:rPr>
          <w:rFonts w:ascii="Times New Roman" w:hAnsi="Times New Roman" w:cs="Times New Roman"/>
        </w:rPr>
        <w:t xml:space="preserve">may be attributable to the level of exposure they get on </w:t>
      </w:r>
      <w:r w:rsidR="00505146" w:rsidRPr="00491C0B">
        <w:rPr>
          <w:rFonts w:ascii="Times New Roman" w:hAnsi="Times New Roman" w:cs="Times New Roman"/>
        </w:rPr>
        <w:t xml:space="preserve">pressure </w:t>
      </w:r>
      <w:r w:rsidRPr="00491C0B">
        <w:rPr>
          <w:rFonts w:ascii="Times New Roman" w:hAnsi="Times New Roman" w:cs="Times New Roman"/>
        </w:rPr>
        <w:t>ulcer</w:t>
      </w:r>
      <w:r w:rsidR="00696CD0" w:rsidRPr="00491C0B">
        <w:rPr>
          <w:rFonts w:ascii="Times New Roman" w:hAnsi="Times New Roman" w:cs="Times New Roman"/>
        </w:rPr>
        <w:t xml:space="preserve"> </w:t>
      </w:r>
      <w:r w:rsidRPr="00491C0B">
        <w:rPr>
          <w:rFonts w:ascii="Times New Roman" w:hAnsi="Times New Roman" w:cs="Times New Roman"/>
        </w:rPr>
        <w:t xml:space="preserve">care. </w:t>
      </w:r>
      <w:r w:rsidR="00A4799E" w:rsidRPr="00491C0B">
        <w:rPr>
          <w:rFonts w:ascii="Times New Roman" w:hAnsi="Times New Roman" w:cs="Times New Roman"/>
        </w:rPr>
        <w:t>G</w:t>
      </w:r>
      <w:r w:rsidR="00505146" w:rsidRPr="00491C0B">
        <w:rPr>
          <w:rFonts w:ascii="Times New Roman" w:hAnsi="Times New Roman" w:cs="Times New Roman"/>
        </w:rPr>
        <w:t xml:space="preserve">ender, civil status, </w:t>
      </w:r>
      <w:r w:rsidR="00696CD0" w:rsidRPr="00491C0B">
        <w:rPr>
          <w:rFonts w:ascii="Times New Roman" w:hAnsi="Times New Roman" w:cs="Times New Roman"/>
        </w:rPr>
        <w:t xml:space="preserve">and </w:t>
      </w:r>
      <w:r w:rsidR="00505146" w:rsidRPr="00491C0B">
        <w:rPr>
          <w:rFonts w:ascii="Times New Roman" w:hAnsi="Times New Roman" w:cs="Times New Roman"/>
        </w:rPr>
        <w:t>professional education</w:t>
      </w:r>
      <w:r w:rsidR="006D0ACB" w:rsidRPr="00491C0B">
        <w:rPr>
          <w:rFonts w:ascii="Times New Roman" w:hAnsi="Times New Roman" w:cs="Times New Roman"/>
        </w:rPr>
        <w:t xml:space="preserve"> were found</w:t>
      </w:r>
      <w:r w:rsidR="00505146" w:rsidRPr="00491C0B">
        <w:rPr>
          <w:rFonts w:ascii="Times New Roman" w:hAnsi="Times New Roman" w:cs="Times New Roman"/>
        </w:rPr>
        <w:t xml:space="preserve"> </w:t>
      </w:r>
      <w:r w:rsidR="00491C0B" w:rsidRPr="00491C0B">
        <w:rPr>
          <w:rFonts w:ascii="Times New Roman" w:hAnsi="Times New Roman" w:cs="Times New Roman"/>
        </w:rPr>
        <w:t>to affecting</w:t>
      </w:r>
      <w:r w:rsidR="00505146" w:rsidRPr="00491C0B">
        <w:rPr>
          <w:rFonts w:ascii="Times New Roman" w:hAnsi="Times New Roman" w:cs="Times New Roman"/>
        </w:rPr>
        <w:t xml:space="preserve"> nurses’ knowledge on </w:t>
      </w:r>
      <w:r w:rsidR="00696CD0" w:rsidRPr="00491C0B">
        <w:rPr>
          <w:rFonts w:ascii="Times New Roman" w:hAnsi="Times New Roman" w:cs="Times New Roman"/>
        </w:rPr>
        <w:t>PU</w:t>
      </w:r>
      <w:r w:rsidR="00505146" w:rsidRPr="00491C0B">
        <w:rPr>
          <w:rFonts w:ascii="Times New Roman" w:hAnsi="Times New Roman" w:cs="Times New Roman"/>
        </w:rPr>
        <w:t xml:space="preserve"> prevention</w:t>
      </w:r>
      <w:r w:rsidR="00A4799E" w:rsidRPr="00491C0B">
        <w:rPr>
          <w:rFonts w:ascii="Times New Roman" w:hAnsi="Times New Roman" w:cs="Times New Roman"/>
        </w:rPr>
        <w:t>. Moreover,</w:t>
      </w:r>
      <w:r w:rsidR="00505146" w:rsidRPr="00491C0B">
        <w:rPr>
          <w:rFonts w:ascii="Times New Roman" w:hAnsi="Times New Roman" w:cs="Times New Roman"/>
        </w:rPr>
        <w:t xml:space="preserve"> </w:t>
      </w:r>
      <w:r w:rsidR="00696CD0" w:rsidRPr="00491C0B">
        <w:rPr>
          <w:rFonts w:ascii="Times New Roman" w:hAnsi="Times New Roman" w:cs="Times New Roman"/>
        </w:rPr>
        <w:t>n</w:t>
      </w:r>
      <w:r w:rsidRPr="00491C0B">
        <w:rPr>
          <w:rFonts w:ascii="Times New Roman" w:hAnsi="Times New Roman" w:cs="Times New Roman"/>
        </w:rPr>
        <w:t xml:space="preserve">urses’ knowledge </w:t>
      </w:r>
      <w:r w:rsidR="00505146" w:rsidRPr="00491C0B">
        <w:rPr>
          <w:rFonts w:ascii="Times New Roman" w:hAnsi="Times New Roman" w:cs="Times New Roman"/>
        </w:rPr>
        <w:t xml:space="preserve">on PU prevention </w:t>
      </w:r>
      <w:r w:rsidR="00696CD0" w:rsidRPr="00491C0B">
        <w:rPr>
          <w:rFonts w:ascii="Times New Roman" w:hAnsi="Times New Roman" w:cs="Times New Roman"/>
        </w:rPr>
        <w:t>appears</w:t>
      </w:r>
      <w:r w:rsidRPr="00491C0B">
        <w:rPr>
          <w:rFonts w:ascii="Times New Roman" w:hAnsi="Times New Roman" w:cs="Times New Roman"/>
        </w:rPr>
        <w:t xml:space="preserve"> to be </w:t>
      </w:r>
      <w:r w:rsidR="00A4799E" w:rsidRPr="00491C0B">
        <w:rPr>
          <w:rFonts w:ascii="Times New Roman" w:hAnsi="Times New Roman" w:cs="Times New Roman"/>
        </w:rPr>
        <w:t xml:space="preserve">correlated </w:t>
      </w:r>
      <w:r w:rsidR="00DE44FF" w:rsidRPr="00491C0B">
        <w:rPr>
          <w:rFonts w:ascii="Times New Roman" w:hAnsi="Times New Roman" w:cs="Times New Roman"/>
        </w:rPr>
        <w:t>to</w:t>
      </w:r>
      <w:r w:rsidR="006D0ACB" w:rsidRPr="00491C0B">
        <w:rPr>
          <w:rFonts w:ascii="Times New Roman" w:hAnsi="Times New Roman" w:cs="Times New Roman"/>
        </w:rPr>
        <w:t xml:space="preserve"> </w:t>
      </w:r>
      <w:r w:rsidRPr="00491C0B">
        <w:rPr>
          <w:rFonts w:ascii="Times New Roman" w:hAnsi="Times New Roman" w:cs="Times New Roman"/>
        </w:rPr>
        <w:t>the</w:t>
      </w:r>
      <w:r w:rsidR="00A4799E" w:rsidRPr="00491C0B">
        <w:rPr>
          <w:rFonts w:ascii="Times New Roman" w:hAnsi="Times New Roman" w:cs="Times New Roman"/>
        </w:rPr>
        <w:t>ir age and</w:t>
      </w:r>
      <w:r w:rsidRPr="00491C0B">
        <w:rPr>
          <w:rFonts w:ascii="Times New Roman" w:hAnsi="Times New Roman" w:cs="Times New Roman"/>
        </w:rPr>
        <w:t xml:space="preserve"> on-the</w:t>
      </w:r>
      <w:r w:rsidR="00505146" w:rsidRPr="00491C0B">
        <w:rPr>
          <w:rFonts w:ascii="Times New Roman" w:hAnsi="Times New Roman" w:cs="Times New Roman"/>
        </w:rPr>
        <w:t xml:space="preserve"> </w:t>
      </w:r>
      <w:r w:rsidRPr="00491C0B">
        <w:rPr>
          <w:rFonts w:ascii="Times New Roman" w:hAnsi="Times New Roman" w:cs="Times New Roman"/>
        </w:rPr>
        <w:t>job</w:t>
      </w:r>
      <w:r w:rsidR="00505146" w:rsidRPr="00491C0B">
        <w:rPr>
          <w:rFonts w:ascii="Times New Roman" w:hAnsi="Times New Roman" w:cs="Times New Roman"/>
        </w:rPr>
        <w:t xml:space="preserve"> e</w:t>
      </w:r>
      <w:r w:rsidRPr="00491C0B">
        <w:rPr>
          <w:rFonts w:ascii="Times New Roman" w:hAnsi="Times New Roman" w:cs="Times New Roman"/>
        </w:rPr>
        <w:t xml:space="preserve">xperience they have acquired during their career. </w:t>
      </w:r>
      <w:r w:rsidR="00A4799E" w:rsidRPr="00491C0B">
        <w:rPr>
          <w:rFonts w:ascii="Times New Roman" w:hAnsi="Times New Roman" w:cs="Times New Roman"/>
        </w:rPr>
        <w:t xml:space="preserve"> </w:t>
      </w:r>
      <w:r w:rsidR="006D0ACB" w:rsidRPr="00491C0B">
        <w:rPr>
          <w:rFonts w:ascii="Times New Roman" w:hAnsi="Times New Roman" w:cs="Times New Roman"/>
        </w:rPr>
        <w:t>Since</w:t>
      </w:r>
      <w:r w:rsidR="00A4799E" w:rsidRPr="00491C0B">
        <w:rPr>
          <w:rFonts w:ascii="Times New Roman" w:hAnsi="Times New Roman" w:cs="Times New Roman"/>
        </w:rPr>
        <w:t xml:space="preserve"> nurses’ knowledge on pressure ulcer prevention is important in </w:t>
      </w:r>
      <w:r w:rsidR="00696CD0" w:rsidRPr="00491C0B">
        <w:rPr>
          <w:rFonts w:ascii="Times New Roman" w:hAnsi="Times New Roman" w:cs="Times New Roman"/>
        </w:rPr>
        <w:t>improving</w:t>
      </w:r>
      <w:r w:rsidR="00DE44FF" w:rsidRPr="00491C0B">
        <w:rPr>
          <w:rFonts w:ascii="Times New Roman" w:hAnsi="Times New Roman" w:cs="Times New Roman"/>
        </w:rPr>
        <w:t xml:space="preserve"> the</w:t>
      </w:r>
      <w:r w:rsidR="00696CD0" w:rsidRPr="00491C0B">
        <w:rPr>
          <w:rFonts w:ascii="Times New Roman" w:hAnsi="Times New Roman" w:cs="Times New Roman"/>
        </w:rPr>
        <w:t xml:space="preserve"> quality of care and</w:t>
      </w:r>
      <w:r w:rsidR="00DE44FF" w:rsidRPr="00491C0B">
        <w:rPr>
          <w:rFonts w:ascii="Times New Roman" w:hAnsi="Times New Roman" w:cs="Times New Roman"/>
        </w:rPr>
        <w:t xml:space="preserve"> the</w:t>
      </w:r>
      <w:r w:rsidR="00696CD0" w:rsidRPr="00491C0B">
        <w:rPr>
          <w:rFonts w:ascii="Times New Roman" w:hAnsi="Times New Roman" w:cs="Times New Roman"/>
        </w:rPr>
        <w:t xml:space="preserve"> quality of life of patients, appropriate periodic educational sessions are mandatory in improving nurses’ knowledge. </w:t>
      </w:r>
    </w:p>
    <w:p w14:paraId="0F01A41D" w14:textId="77777777" w:rsidR="00BD2D87" w:rsidRPr="00491C0B" w:rsidRDefault="00BD2D87" w:rsidP="00696CD0">
      <w:pPr>
        <w:spacing w:after="0" w:line="240" w:lineRule="auto"/>
        <w:jc w:val="both"/>
        <w:rPr>
          <w:rFonts w:ascii="Times New Roman" w:hAnsi="Times New Roman" w:cs="Times New Roman"/>
        </w:rPr>
      </w:pPr>
    </w:p>
    <w:p w14:paraId="4D01967F" w14:textId="77777777" w:rsidR="00BD2D87" w:rsidRPr="00491C0B" w:rsidRDefault="00A47D2D" w:rsidP="00036276">
      <w:pPr>
        <w:spacing w:after="0" w:line="240" w:lineRule="auto"/>
        <w:jc w:val="both"/>
        <w:rPr>
          <w:rFonts w:ascii="Times New Roman" w:hAnsi="Times New Roman" w:cs="Times New Roman"/>
          <w:b/>
          <w:bCs/>
        </w:rPr>
      </w:pPr>
      <w:r w:rsidRPr="00491C0B">
        <w:rPr>
          <w:rFonts w:ascii="Times New Roman" w:hAnsi="Times New Roman" w:cs="Times New Roman"/>
          <w:b/>
          <w:bCs/>
        </w:rPr>
        <w:t>REFERENCES</w:t>
      </w:r>
    </w:p>
    <w:p w14:paraId="50F7552F" w14:textId="77777777" w:rsidR="00823E8F" w:rsidRPr="00491C0B" w:rsidRDefault="00EB646B" w:rsidP="00823E8F">
      <w:pPr>
        <w:spacing w:after="0" w:line="240" w:lineRule="auto"/>
        <w:ind w:left="720" w:hanging="720"/>
        <w:rPr>
          <w:rFonts w:ascii="Times New Roman" w:hAnsi="Times New Roman" w:cs="Times New Roman"/>
          <w:szCs w:val="24"/>
        </w:rPr>
      </w:pPr>
      <w:r w:rsidRPr="00491C0B">
        <w:rPr>
          <w:rFonts w:ascii="Times New Roman" w:hAnsi="Times New Roman" w:cs="Times New Roman"/>
          <w:sz w:val="24"/>
          <w:szCs w:val="24"/>
        </w:rPr>
        <w:fldChar w:fldCharType="begin"/>
      </w:r>
      <w:r w:rsidRPr="00491C0B">
        <w:rPr>
          <w:rFonts w:ascii="Times New Roman" w:hAnsi="Times New Roman" w:cs="Times New Roman"/>
          <w:sz w:val="24"/>
          <w:szCs w:val="24"/>
        </w:rPr>
        <w:instrText xml:space="preserve"> ADDIN EN.REFLIST </w:instrText>
      </w:r>
      <w:r w:rsidRPr="00491C0B">
        <w:rPr>
          <w:rFonts w:ascii="Times New Roman" w:hAnsi="Times New Roman" w:cs="Times New Roman"/>
          <w:sz w:val="24"/>
          <w:szCs w:val="24"/>
        </w:rPr>
        <w:fldChar w:fldCharType="separate"/>
      </w:r>
      <w:r w:rsidR="00823E8F" w:rsidRPr="00491C0B">
        <w:rPr>
          <w:rFonts w:ascii="Times New Roman" w:hAnsi="Times New Roman" w:cs="Times New Roman"/>
          <w:szCs w:val="24"/>
        </w:rPr>
        <w:t xml:space="preserve">Anthony, D., Alosoumi, D., &amp; Safari, R. (2019). Prevalence of pressure ulcers in long-term care: a global review. </w:t>
      </w:r>
      <w:r w:rsidR="00823E8F" w:rsidRPr="00491C0B">
        <w:rPr>
          <w:rFonts w:ascii="Times New Roman" w:hAnsi="Times New Roman" w:cs="Times New Roman"/>
          <w:i/>
          <w:szCs w:val="24"/>
        </w:rPr>
        <w:t xml:space="preserve">Journal of </w:t>
      </w:r>
      <w:r w:rsidR="008C6C79" w:rsidRPr="00491C0B">
        <w:rPr>
          <w:rFonts w:ascii="Times New Roman" w:hAnsi="Times New Roman" w:cs="Times New Roman"/>
          <w:i/>
          <w:szCs w:val="24"/>
        </w:rPr>
        <w:t>Wound Car</w:t>
      </w:r>
      <w:r w:rsidR="00823E8F" w:rsidRPr="00491C0B">
        <w:rPr>
          <w:rFonts w:ascii="Times New Roman" w:hAnsi="Times New Roman" w:cs="Times New Roman"/>
          <w:i/>
          <w:szCs w:val="24"/>
        </w:rPr>
        <w:t xml:space="preserve">e, </w:t>
      </w:r>
      <w:r w:rsidR="00823E8F" w:rsidRPr="00491C0B">
        <w:rPr>
          <w:rFonts w:ascii="Times New Roman" w:hAnsi="Times New Roman" w:cs="Times New Roman"/>
          <w:iCs/>
          <w:szCs w:val="24"/>
        </w:rPr>
        <w:t>28(</w:t>
      </w:r>
      <w:r w:rsidR="008C6C79" w:rsidRPr="00491C0B">
        <w:rPr>
          <w:rFonts w:ascii="Times New Roman" w:hAnsi="Times New Roman" w:cs="Times New Roman"/>
          <w:iCs/>
          <w:szCs w:val="24"/>
        </w:rPr>
        <w:t>11)</w:t>
      </w:r>
      <w:r w:rsidR="00823E8F" w:rsidRPr="00491C0B">
        <w:rPr>
          <w:rFonts w:ascii="Times New Roman" w:hAnsi="Times New Roman" w:cs="Times New Roman"/>
          <w:iCs/>
          <w:szCs w:val="24"/>
        </w:rPr>
        <w:t>, 702-70</w:t>
      </w:r>
      <w:r w:rsidR="00823E8F" w:rsidRPr="00491C0B">
        <w:rPr>
          <w:rFonts w:ascii="Times New Roman" w:hAnsi="Times New Roman" w:cs="Times New Roman"/>
          <w:szCs w:val="24"/>
        </w:rPr>
        <w:t>9.</w:t>
      </w:r>
    </w:p>
    <w:p w14:paraId="3B8BDE1E" w14:textId="77777777" w:rsidR="00823E8F" w:rsidRPr="00491C0B" w:rsidRDefault="00823E8F" w:rsidP="00823E8F">
      <w:pPr>
        <w:spacing w:after="0" w:line="240" w:lineRule="auto"/>
        <w:ind w:left="720" w:hanging="720"/>
        <w:rPr>
          <w:rFonts w:ascii="Times New Roman" w:hAnsi="Times New Roman" w:cs="Times New Roman"/>
          <w:iCs/>
          <w:szCs w:val="24"/>
        </w:rPr>
      </w:pPr>
      <w:r w:rsidRPr="00491C0B">
        <w:rPr>
          <w:rFonts w:ascii="Times New Roman" w:hAnsi="Times New Roman" w:cs="Times New Roman"/>
          <w:szCs w:val="24"/>
        </w:rPr>
        <w:t>Beeckman, D., Defloor, T., Schoonhoven, L., &amp; Vanderwee, K. (2011). Knowledge and attitudes of nurses on pressure ulcer prevention: A cross</w:t>
      </w:r>
      <w:r w:rsidRPr="00491C0B">
        <w:rPr>
          <w:rFonts w:ascii="Cambria Math" w:hAnsi="Cambria Math" w:cs="Cambria Math"/>
          <w:szCs w:val="24"/>
        </w:rPr>
        <w:t>‐</w:t>
      </w:r>
      <w:r w:rsidRPr="00491C0B">
        <w:rPr>
          <w:rFonts w:ascii="Times New Roman" w:hAnsi="Times New Roman" w:cs="Times New Roman"/>
          <w:szCs w:val="24"/>
        </w:rPr>
        <w:t xml:space="preserve">sectional multicenter study in Belgian hospitals. </w:t>
      </w:r>
      <w:r w:rsidRPr="00491C0B">
        <w:rPr>
          <w:rFonts w:ascii="Times New Roman" w:hAnsi="Times New Roman" w:cs="Times New Roman"/>
          <w:i/>
          <w:szCs w:val="24"/>
        </w:rPr>
        <w:t>Worldviews on Evidence</w:t>
      </w:r>
      <w:r w:rsidRPr="00491C0B">
        <w:rPr>
          <w:rFonts w:ascii="Cambria Math" w:hAnsi="Cambria Math" w:cs="Cambria Math"/>
          <w:i/>
          <w:szCs w:val="24"/>
        </w:rPr>
        <w:t>‐</w:t>
      </w:r>
      <w:r w:rsidRPr="00491C0B">
        <w:rPr>
          <w:rFonts w:ascii="Times New Roman" w:hAnsi="Times New Roman" w:cs="Times New Roman"/>
          <w:i/>
          <w:szCs w:val="24"/>
        </w:rPr>
        <w:t xml:space="preserve">Based Nursing, </w:t>
      </w:r>
      <w:r w:rsidRPr="00491C0B">
        <w:rPr>
          <w:rFonts w:ascii="Times New Roman" w:hAnsi="Times New Roman" w:cs="Times New Roman"/>
          <w:iCs/>
          <w:szCs w:val="24"/>
        </w:rPr>
        <w:t>8(3), 166-176.</w:t>
      </w:r>
    </w:p>
    <w:p w14:paraId="7FD4E9E7" w14:textId="77777777" w:rsidR="00823E8F" w:rsidRPr="00491C0B" w:rsidRDefault="00823E8F" w:rsidP="00823E8F">
      <w:pPr>
        <w:spacing w:after="0" w:line="240" w:lineRule="auto"/>
        <w:ind w:left="720" w:hanging="720"/>
        <w:rPr>
          <w:rFonts w:ascii="Times New Roman" w:hAnsi="Times New Roman" w:cs="Times New Roman"/>
          <w:iCs/>
          <w:szCs w:val="24"/>
        </w:rPr>
      </w:pPr>
      <w:r w:rsidRPr="00491C0B">
        <w:rPr>
          <w:rFonts w:ascii="Times New Roman" w:hAnsi="Times New Roman" w:cs="Times New Roman"/>
          <w:szCs w:val="24"/>
        </w:rPr>
        <w:t xml:space="preserve">Chianca, T. C., Rezende, J. F., Borges, E. L., Nogueira, V. L., &amp; Caliri, M. H. (2010). Pressure ulcer knowledge among nurses in a Brazilian university hospital. </w:t>
      </w:r>
      <w:r w:rsidR="008C6C79" w:rsidRPr="00491C0B">
        <w:rPr>
          <w:rFonts w:ascii="Times New Roman" w:hAnsi="Times New Roman" w:cs="Times New Roman"/>
          <w:i/>
          <w:szCs w:val="24"/>
        </w:rPr>
        <w:t xml:space="preserve">Ostomy Wound Manage, </w:t>
      </w:r>
      <w:r w:rsidRPr="00491C0B">
        <w:rPr>
          <w:rFonts w:ascii="Times New Roman" w:hAnsi="Times New Roman" w:cs="Times New Roman"/>
          <w:iCs/>
          <w:szCs w:val="24"/>
        </w:rPr>
        <w:t>56(10):58-64.</w:t>
      </w:r>
    </w:p>
    <w:p w14:paraId="261E4E49" w14:textId="77777777" w:rsidR="00823E8F" w:rsidRPr="00491C0B" w:rsidRDefault="00823E8F" w:rsidP="00823E8F">
      <w:pPr>
        <w:spacing w:after="0" w:line="240" w:lineRule="auto"/>
        <w:ind w:left="720" w:hanging="720"/>
        <w:rPr>
          <w:rFonts w:ascii="Times New Roman" w:hAnsi="Times New Roman" w:cs="Times New Roman"/>
          <w:szCs w:val="24"/>
        </w:rPr>
      </w:pPr>
      <w:r w:rsidRPr="00491C0B">
        <w:rPr>
          <w:rFonts w:ascii="Times New Roman" w:hAnsi="Times New Roman" w:cs="Times New Roman"/>
          <w:szCs w:val="24"/>
        </w:rPr>
        <w:t xml:space="preserve">Dilie, A., &amp; Mengistu, D. (2015). Assessment of nurses’ knowledge, attitude, and perceived barriers to expressed pressure ulcer prevention practice in Addis Ababa government hospitals, Addis Ababa, Ethiopia, 2015. </w:t>
      </w:r>
      <w:r w:rsidRPr="00491C0B">
        <w:rPr>
          <w:rFonts w:ascii="Times New Roman" w:hAnsi="Times New Roman" w:cs="Times New Roman"/>
          <w:i/>
          <w:szCs w:val="24"/>
        </w:rPr>
        <w:t xml:space="preserve">Advances in Nursing, </w:t>
      </w:r>
      <w:r w:rsidRPr="00491C0B">
        <w:rPr>
          <w:rFonts w:ascii="Times New Roman" w:hAnsi="Times New Roman" w:cs="Times New Roman"/>
          <w:iCs/>
          <w:szCs w:val="24"/>
        </w:rPr>
        <w:t>2015</w:t>
      </w:r>
      <w:r w:rsidRPr="00491C0B">
        <w:rPr>
          <w:rFonts w:ascii="Times New Roman" w:hAnsi="Times New Roman" w:cs="Times New Roman"/>
          <w:i/>
          <w:szCs w:val="24"/>
        </w:rPr>
        <w:t>. https://doi.org/10.1155/2015/796927</w:t>
      </w:r>
      <w:r w:rsidRPr="00491C0B">
        <w:rPr>
          <w:rFonts w:ascii="Times New Roman" w:hAnsi="Times New Roman" w:cs="Times New Roman"/>
          <w:szCs w:val="24"/>
        </w:rPr>
        <w:t>.</w:t>
      </w:r>
    </w:p>
    <w:p w14:paraId="73AE1AA9" w14:textId="77777777" w:rsidR="00823E8F" w:rsidRPr="00491C0B" w:rsidRDefault="00823E8F" w:rsidP="00823E8F">
      <w:pPr>
        <w:spacing w:after="0" w:line="240" w:lineRule="auto"/>
        <w:ind w:left="720" w:hanging="720"/>
        <w:rPr>
          <w:rFonts w:ascii="Times New Roman" w:hAnsi="Times New Roman" w:cs="Times New Roman"/>
          <w:szCs w:val="24"/>
        </w:rPr>
      </w:pPr>
      <w:r w:rsidRPr="00491C0B">
        <w:rPr>
          <w:rFonts w:ascii="Times New Roman" w:hAnsi="Times New Roman" w:cs="Times New Roman"/>
          <w:szCs w:val="24"/>
        </w:rPr>
        <w:t xml:space="preserve">Ebi, W. E., Hirko, G. F., &amp; Mijena, D. A. (2019). Nurses’ knowledge to pressure ulcer prevention in public hospitals in Wollega: a cross-sectional study design. </w:t>
      </w:r>
      <w:r w:rsidRPr="00491C0B">
        <w:rPr>
          <w:rFonts w:ascii="Times New Roman" w:hAnsi="Times New Roman" w:cs="Times New Roman"/>
          <w:i/>
          <w:szCs w:val="24"/>
        </w:rPr>
        <w:t>BMC Nurs</w:t>
      </w:r>
      <w:r w:rsidR="00B624C6" w:rsidRPr="00491C0B">
        <w:rPr>
          <w:rFonts w:ascii="Times New Roman" w:hAnsi="Times New Roman" w:cs="Times New Roman"/>
          <w:i/>
          <w:szCs w:val="24"/>
        </w:rPr>
        <w:t>,</w:t>
      </w:r>
      <w:r w:rsidRPr="00491C0B">
        <w:rPr>
          <w:rFonts w:ascii="Times New Roman" w:hAnsi="Times New Roman" w:cs="Times New Roman"/>
          <w:i/>
          <w:szCs w:val="24"/>
        </w:rPr>
        <w:t xml:space="preserve"> </w:t>
      </w:r>
      <w:r w:rsidRPr="00491C0B">
        <w:rPr>
          <w:rFonts w:ascii="Times New Roman" w:hAnsi="Times New Roman" w:cs="Times New Roman"/>
          <w:iCs/>
          <w:szCs w:val="24"/>
        </w:rPr>
        <w:t xml:space="preserve">18(20 (2019). </w:t>
      </w:r>
      <w:r w:rsidRPr="00491C0B">
        <w:rPr>
          <w:rFonts w:ascii="Times New Roman" w:hAnsi="Times New Roman" w:cs="Times New Roman"/>
          <w:szCs w:val="24"/>
        </w:rPr>
        <w:t>https://doi.org/10.1186/s12912-019-0346-y).</w:t>
      </w:r>
    </w:p>
    <w:p w14:paraId="7941C4EB" w14:textId="77777777" w:rsidR="00823E8F" w:rsidRPr="00491C0B" w:rsidRDefault="00823E8F" w:rsidP="00823E8F">
      <w:pPr>
        <w:spacing w:after="0" w:line="240" w:lineRule="auto"/>
        <w:ind w:left="720" w:hanging="720"/>
        <w:rPr>
          <w:rFonts w:ascii="Times New Roman" w:hAnsi="Times New Roman" w:cs="Times New Roman"/>
          <w:szCs w:val="24"/>
        </w:rPr>
      </w:pPr>
      <w:r w:rsidRPr="00491C0B">
        <w:rPr>
          <w:rFonts w:ascii="Times New Roman" w:hAnsi="Times New Roman" w:cs="Times New Roman"/>
          <w:szCs w:val="24"/>
        </w:rPr>
        <w:t xml:space="preserve">Hopkins, A., Dealey, C., Bale, S., Worboys, F., &amp; Defloor, T. (2006). Patient stories of living with a pressure ulcer. </w:t>
      </w:r>
      <w:r w:rsidRPr="00491C0B">
        <w:rPr>
          <w:rFonts w:ascii="Times New Roman" w:hAnsi="Times New Roman" w:cs="Times New Roman"/>
          <w:i/>
          <w:szCs w:val="24"/>
        </w:rPr>
        <w:t xml:space="preserve">J Adv Nurs . </w:t>
      </w:r>
      <w:r w:rsidRPr="00491C0B">
        <w:rPr>
          <w:rFonts w:ascii="Times New Roman" w:hAnsi="Times New Roman" w:cs="Times New Roman"/>
          <w:iCs/>
          <w:szCs w:val="24"/>
        </w:rPr>
        <w:t>56(4), 345-353.</w:t>
      </w:r>
    </w:p>
    <w:p w14:paraId="6B2C7191" w14:textId="77777777" w:rsidR="00823E8F" w:rsidRPr="00491C0B" w:rsidRDefault="00823E8F" w:rsidP="00823E8F">
      <w:pPr>
        <w:spacing w:after="0" w:line="240" w:lineRule="auto"/>
        <w:ind w:left="720" w:hanging="720"/>
        <w:rPr>
          <w:rFonts w:ascii="Times New Roman" w:hAnsi="Times New Roman" w:cs="Times New Roman"/>
          <w:szCs w:val="24"/>
        </w:rPr>
      </w:pPr>
      <w:r w:rsidRPr="00491C0B">
        <w:rPr>
          <w:rFonts w:ascii="Times New Roman" w:hAnsi="Times New Roman" w:cs="Times New Roman"/>
          <w:szCs w:val="24"/>
        </w:rPr>
        <w:t xml:space="preserve">Hulsenboom, M. A., Bours, G. J., &amp; Halfens, R. J. (2007). Knowledge of pressure ulcer prevention: a cross-sectional and comparative study among nurses. </w:t>
      </w:r>
      <w:r w:rsidRPr="00491C0B">
        <w:rPr>
          <w:rFonts w:ascii="Times New Roman" w:hAnsi="Times New Roman" w:cs="Times New Roman"/>
          <w:i/>
          <w:szCs w:val="24"/>
        </w:rPr>
        <w:t xml:space="preserve">BMC Nursing, </w:t>
      </w:r>
      <w:r w:rsidRPr="00491C0B">
        <w:rPr>
          <w:rFonts w:ascii="Times New Roman" w:hAnsi="Times New Roman" w:cs="Times New Roman"/>
          <w:iCs/>
          <w:szCs w:val="24"/>
        </w:rPr>
        <w:t>6 (2.</w:t>
      </w:r>
      <w:r w:rsidRPr="00491C0B">
        <w:rPr>
          <w:rFonts w:ascii="Times New Roman" w:hAnsi="Times New Roman" w:cs="Times New Roman"/>
          <w:szCs w:val="24"/>
        </w:rPr>
        <w:t xml:space="preserve"> https://doi.org/10.1186/1472-6955-6-2).</w:t>
      </w:r>
    </w:p>
    <w:p w14:paraId="230DADCE" w14:textId="77777777" w:rsidR="00823E8F" w:rsidRPr="00491C0B" w:rsidRDefault="00823E8F" w:rsidP="00823E8F">
      <w:pPr>
        <w:spacing w:after="0" w:line="240" w:lineRule="auto"/>
        <w:ind w:left="720" w:hanging="720"/>
        <w:rPr>
          <w:rFonts w:ascii="Times New Roman" w:hAnsi="Times New Roman" w:cs="Times New Roman"/>
          <w:szCs w:val="24"/>
        </w:rPr>
      </w:pPr>
      <w:r w:rsidRPr="00491C0B">
        <w:rPr>
          <w:rFonts w:ascii="Times New Roman" w:hAnsi="Times New Roman" w:cs="Times New Roman"/>
          <w:szCs w:val="24"/>
        </w:rPr>
        <w:t>Maylor, M., &amp; Torrance, C. (1999). Pressure ulcer survey part 2: Nurses’ knowledge.</w:t>
      </w:r>
      <w:r w:rsidRPr="00491C0B">
        <w:rPr>
          <w:rFonts w:ascii="Times New Roman" w:hAnsi="Times New Roman" w:cs="Times New Roman"/>
          <w:i/>
          <w:szCs w:val="24"/>
        </w:rPr>
        <w:t xml:space="preserve"> Journal of Wound Care, 8</w:t>
      </w:r>
      <w:r w:rsidRPr="00491C0B">
        <w:rPr>
          <w:rFonts w:ascii="Times New Roman" w:hAnsi="Times New Roman" w:cs="Times New Roman"/>
          <w:szCs w:val="24"/>
        </w:rPr>
        <w:t>, 101-105.</w:t>
      </w:r>
    </w:p>
    <w:p w14:paraId="5ED1817D" w14:textId="77777777" w:rsidR="00823E8F" w:rsidRPr="00491C0B" w:rsidRDefault="00823E8F" w:rsidP="00823E8F">
      <w:pPr>
        <w:spacing w:after="0" w:line="240" w:lineRule="auto"/>
        <w:ind w:left="720" w:hanging="720"/>
        <w:rPr>
          <w:rFonts w:ascii="Times New Roman" w:hAnsi="Times New Roman" w:cs="Times New Roman"/>
          <w:szCs w:val="24"/>
        </w:rPr>
      </w:pPr>
      <w:r w:rsidRPr="00491C0B">
        <w:rPr>
          <w:rFonts w:ascii="Times New Roman" w:hAnsi="Times New Roman" w:cs="Times New Roman"/>
          <w:szCs w:val="24"/>
        </w:rPr>
        <w:t xml:space="preserve">McDonald, M. (2002). </w:t>
      </w:r>
      <w:r w:rsidRPr="00491C0B">
        <w:rPr>
          <w:rFonts w:ascii="Times New Roman" w:hAnsi="Times New Roman" w:cs="Times New Roman"/>
          <w:i/>
          <w:szCs w:val="24"/>
        </w:rPr>
        <w:t>Systematic assessment of learning outcomes: Developing multiple-choice exams: Sudbury MA:Jones &amp; Bartlett Publishers</w:t>
      </w:r>
      <w:r w:rsidRPr="00491C0B">
        <w:rPr>
          <w:rFonts w:ascii="Times New Roman" w:hAnsi="Times New Roman" w:cs="Times New Roman"/>
          <w:szCs w:val="24"/>
        </w:rPr>
        <w:t>.</w:t>
      </w:r>
    </w:p>
    <w:p w14:paraId="7804F8EE" w14:textId="40892DC1" w:rsidR="001376A5" w:rsidRPr="00491C0B" w:rsidRDefault="001376A5" w:rsidP="00823E8F">
      <w:pPr>
        <w:spacing w:after="0" w:line="240" w:lineRule="auto"/>
        <w:ind w:left="720" w:hanging="720"/>
        <w:rPr>
          <w:rFonts w:ascii="Times New Roman" w:hAnsi="Times New Roman" w:cs="Times New Roman"/>
        </w:rPr>
      </w:pPr>
      <w:r w:rsidRPr="00491C0B">
        <w:rPr>
          <w:rFonts w:ascii="Times New Roman" w:hAnsi="Times New Roman" w:cs="Times New Roman"/>
        </w:rPr>
        <w:t xml:space="preserve">Moore, Z. &amp; Cowman, S. (2012).Pressure ulcer prevalence and prevention practices in care of the older person in the Republic of Ireland. </w:t>
      </w:r>
      <w:r w:rsidRPr="00491C0B">
        <w:rPr>
          <w:rFonts w:ascii="Times New Roman" w:hAnsi="Times New Roman" w:cs="Times New Roman"/>
          <w:i/>
          <w:iCs/>
        </w:rPr>
        <w:t xml:space="preserve">J Clin Nurs </w:t>
      </w:r>
      <w:r w:rsidRPr="00491C0B">
        <w:rPr>
          <w:rFonts w:ascii="Times New Roman" w:hAnsi="Times New Roman" w:cs="Times New Roman"/>
        </w:rPr>
        <w:t>21</w:t>
      </w:r>
      <w:r w:rsidR="00A623C6" w:rsidRPr="00491C0B">
        <w:rPr>
          <w:rFonts w:ascii="Times New Roman" w:hAnsi="Times New Roman" w:cs="Times New Roman"/>
        </w:rPr>
        <w:t>, 362-371</w:t>
      </w:r>
      <w:r w:rsidRPr="00491C0B">
        <w:rPr>
          <w:rFonts w:ascii="Times New Roman" w:hAnsi="Times New Roman" w:cs="Times New Roman"/>
        </w:rPr>
        <w:t xml:space="preserve">. </w:t>
      </w:r>
    </w:p>
    <w:p w14:paraId="26618775" w14:textId="71CEBFD0" w:rsidR="00823E8F" w:rsidRPr="00491C0B" w:rsidRDefault="00823E8F" w:rsidP="00823E8F">
      <w:pPr>
        <w:spacing w:after="0" w:line="240" w:lineRule="auto"/>
        <w:ind w:left="720" w:hanging="720"/>
        <w:rPr>
          <w:rFonts w:ascii="Times New Roman" w:hAnsi="Times New Roman" w:cs="Times New Roman"/>
          <w:szCs w:val="24"/>
        </w:rPr>
      </w:pPr>
      <w:r w:rsidRPr="00491C0B">
        <w:rPr>
          <w:rFonts w:ascii="Times New Roman" w:hAnsi="Times New Roman" w:cs="Times New Roman"/>
          <w:szCs w:val="24"/>
        </w:rPr>
        <w:t xml:space="preserve">Mwebaza, I., Katende, G., Groves, S., &amp; Nankumbi, J. (2014). Nurses’ knowledge, practices, and barriers in care of patients with pressure ulcers in a Ugandan </w:t>
      </w:r>
      <w:r w:rsidR="00B624C6" w:rsidRPr="00491C0B">
        <w:rPr>
          <w:rFonts w:ascii="Times New Roman" w:hAnsi="Times New Roman" w:cs="Times New Roman"/>
          <w:szCs w:val="24"/>
        </w:rPr>
        <w:t>Teaching Hospital</w:t>
      </w:r>
      <w:r w:rsidRPr="00491C0B">
        <w:rPr>
          <w:rFonts w:ascii="Times New Roman" w:hAnsi="Times New Roman" w:cs="Times New Roman"/>
          <w:szCs w:val="24"/>
        </w:rPr>
        <w:t xml:space="preserve">. </w:t>
      </w:r>
      <w:r w:rsidRPr="00491C0B">
        <w:rPr>
          <w:rFonts w:ascii="Times New Roman" w:hAnsi="Times New Roman" w:cs="Times New Roman"/>
          <w:i/>
          <w:szCs w:val="24"/>
        </w:rPr>
        <w:t xml:space="preserve">Nursing </w:t>
      </w:r>
      <w:r w:rsidR="00B624C6" w:rsidRPr="00491C0B">
        <w:rPr>
          <w:rFonts w:ascii="Times New Roman" w:hAnsi="Times New Roman" w:cs="Times New Roman"/>
          <w:i/>
          <w:szCs w:val="24"/>
        </w:rPr>
        <w:t xml:space="preserve">Research </w:t>
      </w:r>
      <w:r w:rsidRPr="00491C0B">
        <w:rPr>
          <w:rFonts w:ascii="Times New Roman" w:hAnsi="Times New Roman" w:cs="Times New Roman"/>
          <w:i/>
          <w:szCs w:val="24"/>
        </w:rPr>
        <w:t xml:space="preserve">and </w:t>
      </w:r>
      <w:r w:rsidR="00B624C6" w:rsidRPr="00491C0B">
        <w:rPr>
          <w:rFonts w:ascii="Times New Roman" w:hAnsi="Times New Roman" w:cs="Times New Roman"/>
          <w:i/>
          <w:szCs w:val="24"/>
        </w:rPr>
        <w:t>Practice</w:t>
      </w:r>
      <w:r w:rsidRPr="00491C0B">
        <w:rPr>
          <w:rFonts w:ascii="Times New Roman" w:hAnsi="Times New Roman" w:cs="Times New Roman"/>
          <w:i/>
          <w:szCs w:val="24"/>
        </w:rPr>
        <w:t xml:space="preserve">, (2014). </w:t>
      </w:r>
      <w:hyperlink r:id="rId10" w:history="1">
        <w:r w:rsidRPr="00491C0B">
          <w:rPr>
            <w:rStyle w:val="Hyperlink"/>
            <w:rFonts w:ascii="Times New Roman" w:hAnsi="Times New Roman" w:cs="Times New Roman"/>
            <w:i/>
            <w:szCs w:val="24"/>
          </w:rPr>
          <w:t>http://dx.doi.org/10.1155/2014/973602</w:t>
        </w:r>
      </w:hyperlink>
      <w:r w:rsidRPr="00491C0B">
        <w:rPr>
          <w:rFonts w:ascii="Times New Roman" w:hAnsi="Times New Roman" w:cs="Times New Roman"/>
          <w:szCs w:val="24"/>
        </w:rPr>
        <w:t>.</w:t>
      </w:r>
    </w:p>
    <w:p w14:paraId="06964E54" w14:textId="77777777" w:rsidR="00823E8F" w:rsidRPr="00491C0B" w:rsidRDefault="00823E8F" w:rsidP="00823E8F">
      <w:pPr>
        <w:spacing w:after="0" w:line="240" w:lineRule="auto"/>
        <w:ind w:left="720" w:hanging="720"/>
        <w:rPr>
          <w:rFonts w:ascii="Times New Roman" w:hAnsi="Times New Roman" w:cs="Times New Roman"/>
          <w:szCs w:val="24"/>
        </w:rPr>
      </w:pPr>
      <w:r w:rsidRPr="00491C0B">
        <w:rPr>
          <w:rFonts w:ascii="Times New Roman" w:hAnsi="Times New Roman" w:cs="Times New Roman"/>
          <w:szCs w:val="24"/>
        </w:rPr>
        <w:t xml:space="preserve">Nuru, N., Zewdu, F., Amsalu, S., &amp; Mehretie, Y. (2015). Knowledge and practice of nurses towards prevention of pressure ulcer and associated factors in Gondar University Hospital, Northwest Ethiopia. </w:t>
      </w:r>
      <w:r w:rsidRPr="00491C0B">
        <w:rPr>
          <w:rFonts w:ascii="Times New Roman" w:hAnsi="Times New Roman" w:cs="Times New Roman"/>
          <w:i/>
          <w:szCs w:val="24"/>
        </w:rPr>
        <w:t xml:space="preserve">BMC Nursing, </w:t>
      </w:r>
      <w:r w:rsidRPr="00491C0B">
        <w:rPr>
          <w:rFonts w:ascii="Times New Roman" w:hAnsi="Times New Roman" w:cs="Times New Roman"/>
          <w:iCs/>
          <w:szCs w:val="24"/>
        </w:rPr>
        <w:t>14(1),</w:t>
      </w:r>
      <w:r w:rsidRPr="00491C0B">
        <w:rPr>
          <w:rFonts w:ascii="Times New Roman" w:hAnsi="Times New Roman" w:cs="Times New Roman"/>
          <w:szCs w:val="24"/>
        </w:rPr>
        <w:t xml:space="preserve"> 34. DOI: 10.1186/s12912-12015-.</w:t>
      </w:r>
    </w:p>
    <w:p w14:paraId="4F47902E" w14:textId="77777777" w:rsidR="00823E8F" w:rsidRPr="00491C0B" w:rsidRDefault="00823E8F" w:rsidP="00823E8F">
      <w:pPr>
        <w:spacing w:after="0" w:line="240" w:lineRule="auto"/>
        <w:ind w:left="720" w:hanging="720"/>
        <w:rPr>
          <w:rFonts w:ascii="Times New Roman" w:hAnsi="Times New Roman" w:cs="Times New Roman"/>
          <w:szCs w:val="24"/>
        </w:rPr>
      </w:pPr>
      <w:r w:rsidRPr="00491C0B">
        <w:rPr>
          <w:rFonts w:ascii="Times New Roman" w:hAnsi="Times New Roman" w:cs="Times New Roman"/>
          <w:szCs w:val="24"/>
        </w:rPr>
        <w:t xml:space="preserve">Qaddumi, J., &amp; Khawaldeh, A. (2014). Pressure ulcer prevention knowledge among Jordanian nurses: a cross-sectional study. </w:t>
      </w:r>
      <w:r w:rsidRPr="00491C0B">
        <w:rPr>
          <w:rFonts w:ascii="Times New Roman" w:hAnsi="Times New Roman" w:cs="Times New Roman"/>
          <w:i/>
          <w:szCs w:val="24"/>
        </w:rPr>
        <w:t xml:space="preserve">BMC </w:t>
      </w:r>
      <w:r w:rsidR="00B624C6" w:rsidRPr="00491C0B">
        <w:rPr>
          <w:rFonts w:ascii="Times New Roman" w:hAnsi="Times New Roman" w:cs="Times New Roman"/>
          <w:i/>
          <w:szCs w:val="24"/>
        </w:rPr>
        <w:t>Nursing</w:t>
      </w:r>
      <w:r w:rsidRPr="00491C0B">
        <w:rPr>
          <w:rFonts w:ascii="Times New Roman" w:hAnsi="Times New Roman" w:cs="Times New Roman"/>
          <w:i/>
          <w:szCs w:val="24"/>
        </w:rPr>
        <w:t>, 13</w:t>
      </w:r>
      <w:r w:rsidRPr="00491C0B">
        <w:rPr>
          <w:rFonts w:ascii="Times New Roman" w:hAnsi="Times New Roman" w:cs="Times New Roman"/>
          <w:szCs w:val="24"/>
        </w:rPr>
        <w:t>(1), 6.</w:t>
      </w:r>
    </w:p>
    <w:p w14:paraId="0773203D" w14:textId="77777777" w:rsidR="00823E8F" w:rsidRPr="00491C0B" w:rsidRDefault="00823E8F" w:rsidP="00823E8F">
      <w:pPr>
        <w:spacing w:after="0" w:line="240" w:lineRule="auto"/>
        <w:ind w:left="720" w:hanging="720"/>
        <w:rPr>
          <w:rFonts w:ascii="Times New Roman" w:hAnsi="Times New Roman" w:cs="Times New Roman"/>
          <w:szCs w:val="24"/>
        </w:rPr>
      </w:pPr>
      <w:r w:rsidRPr="00491C0B">
        <w:rPr>
          <w:rFonts w:ascii="Times New Roman" w:hAnsi="Times New Roman" w:cs="Times New Roman"/>
          <w:szCs w:val="24"/>
        </w:rPr>
        <w:t xml:space="preserve">Spilsbury, K., Nelson, A., Iglesias, C., Nixon, J., &amp; Mason, S. (2007). Pressure ulcers and their treatment and effects on quality of life: hospital inpatient perspectives. </w:t>
      </w:r>
      <w:r w:rsidRPr="00491C0B">
        <w:rPr>
          <w:rFonts w:ascii="Times New Roman" w:hAnsi="Times New Roman" w:cs="Times New Roman"/>
          <w:i/>
          <w:szCs w:val="24"/>
        </w:rPr>
        <w:t>J Adv Nurs</w:t>
      </w:r>
      <w:r w:rsidR="00B624C6" w:rsidRPr="00491C0B">
        <w:rPr>
          <w:rFonts w:ascii="Times New Roman" w:hAnsi="Times New Roman" w:cs="Times New Roman"/>
          <w:i/>
          <w:szCs w:val="24"/>
        </w:rPr>
        <w:t>,</w:t>
      </w:r>
      <w:r w:rsidRPr="00491C0B">
        <w:rPr>
          <w:rFonts w:ascii="Times New Roman" w:hAnsi="Times New Roman" w:cs="Times New Roman"/>
          <w:i/>
          <w:szCs w:val="24"/>
        </w:rPr>
        <w:t xml:space="preserve"> </w:t>
      </w:r>
      <w:r w:rsidRPr="00491C0B">
        <w:rPr>
          <w:rFonts w:ascii="Times New Roman" w:hAnsi="Times New Roman" w:cs="Times New Roman"/>
          <w:iCs/>
          <w:szCs w:val="24"/>
        </w:rPr>
        <w:t>57(5),</w:t>
      </w:r>
      <w:r w:rsidRPr="00491C0B">
        <w:rPr>
          <w:rFonts w:ascii="Times New Roman" w:hAnsi="Times New Roman" w:cs="Times New Roman"/>
          <w:szCs w:val="24"/>
        </w:rPr>
        <w:t xml:space="preserve"> 494–504.</w:t>
      </w:r>
    </w:p>
    <w:p w14:paraId="66A86A5F" w14:textId="77777777" w:rsidR="00823E8F" w:rsidRPr="00491C0B" w:rsidRDefault="00823E8F" w:rsidP="00823E8F">
      <w:pPr>
        <w:spacing w:after="0" w:line="240" w:lineRule="auto"/>
        <w:ind w:left="720" w:hanging="720"/>
        <w:rPr>
          <w:rFonts w:ascii="Times New Roman" w:hAnsi="Times New Roman" w:cs="Times New Roman"/>
          <w:szCs w:val="24"/>
        </w:rPr>
      </w:pPr>
    </w:p>
    <w:p w14:paraId="6605B0C6" w14:textId="77777777" w:rsidR="00A47D2D" w:rsidRPr="00491C0B" w:rsidRDefault="00EB646B" w:rsidP="00B624C6">
      <w:pPr>
        <w:keepNext/>
        <w:keepLines/>
        <w:widowControl w:val="0"/>
        <w:tabs>
          <w:tab w:val="right" w:pos="8667"/>
        </w:tabs>
        <w:suppressAutoHyphens/>
        <w:spacing w:after="0" w:line="240" w:lineRule="auto"/>
        <w:rPr>
          <w:rFonts w:ascii="Times New Roman" w:hAnsi="Times New Roman" w:cs="Times New Roman"/>
          <w:b/>
          <w:bCs/>
          <w:caps/>
          <w:kern w:val="1"/>
          <w:szCs w:val="28"/>
          <w:lang w:eastAsia="ar-SA"/>
        </w:rPr>
      </w:pPr>
      <w:r w:rsidRPr="00491C0B">
        <w:rPr>
          <w:rFonts w:ascii="Times New Roman" w:hAnsi="Times New Roman" w:cs="Times New Roman"/>
          <w:sz w:val="24"/>
          <w:szCs w:val="24"/>
        </w:rPr>
        <w:fldChar w:fldCharType="end"/>
      </w:r>
      <w:r w:rsidR="00A47D2D" w:rsidRPr="00491C0B">
        <w:rPr>
          <w:rFonts w:ascii="Times New Roman" w:hAnsi="Times New Roman" w:cs="Times New Roman"/>
          <w:b/>
          <w:bCs/>
          <w:caps/>
          <w:kern w:val="1"/>
          <w:szCs w:val="28"/>
          <w:lang w:eastAsia="ar-SA"/>
        </w:rPr>
        <w:t xml:space="preserve"> acknowledgmentS</w:t>
      </w:r>
      <w:r w:rsidR="00B624C6" w:rsidRPr="00491C0B">
        <w:rPr>
          <w:rFonts w:ascii="Times New Roman" w:hAnsi="Times New Roman" w:cs="Times New Roman"/>
          <w:b/>
          <w:bCs/>
          <w:caps/>
          <w:kern w:val="1"/>
          <w:szCs w:val="28"/>
          <w:lang w:eastAsia="ar-SA"/>
        </w:rPr>
        <w:tab/>
      </w:r>
    </w:p>
    <w:p w14:paraId="6C8475E4" w14:textId="75E05651" w:rsidR="00213405" w:rsidRPr="00A47D2D" w:rsidRDefault="00A47D2D" w:rsidP="00A47D2D">
      <w:pPr>
        <w:rPr>
          <w:rFonts w:ascii="Times New Roman" w:hAnsi="Times New Roman" w:cs="Times New Roman"/>
          <w:sz w:val="24"/>
          <w:szCs w:val="24"/>
        </w:rPr>
      </w:pPr>
      <w:r w:rsidRPr="00491C0B">
        <w:rPr>
          <w:rFonts w:ascii="Times New Roman" w:eastAsia="Calibri" w:hAnsi="Times New Roman" w:cs="Times New Roman"/>
        </w:rPr>
        <w:t>We gratefully acknowledge the</w:t>
      </w:r>
      <w:r w:rsidRPr="00491C0B">
        <w:rPr>
          <w:rFonts w:ascii="Times New Roman" w:hAnsi="Times New Roman" w:cs="Times New Roman"/>
        </w:rPr>
        <w:t xml:space="preserve"> support of all the staff of the Teaching Hospital, </w:t>
      </w:r>
      <w:proofErr w:type="spellStart"/>
      <w:r w:rsidR="006D0ACB" w:rsidRPr="00491C0B">
        <w:rPr>
          <w:rFonts w:ascii="Times New Roman" w:hAnsi="Times New Roman" w:cs="Times New Roman"/>
        </w:rPr>
        <w:t>Karapitiya</w:t>
      </w:r>
      <w:proofErr w:type="spellEnd"/>
      <w:r w:rsidR="006D0ACB" w:rsidRPr="00491C0B">
        <w:rPr>
          <w:rFonts w:ascii="Times New Roman" w:hAnsi="Times New Roman" w:cs="Times New Roman"/>
        </w:rPr>
        <w:t>, and</w:t>
      </w:r>
      <w:r w:rsidRPr="00491C0B">
        <w:rPr>
          <w:rFonts w:ascii="Times New Roman" w:eastAsia="Calibri" w:hAnsi="Times New Roman" w:cs="Times New Roman"/>
        </w:rPr>
        <w:t xml:space="preserve"> all the patients who participated in the study.</w:t>
      </w:r>
    </w:p>
    <w:sectPr w:rsidR="00213405" w:rsidRPr="00A47D2D" w:rsidSect="005D70A9">
      <w:headerReference w:type="default" r:id="rId11"/>
      <w:footerReference w:type="default" r:id="rId12"/>
      <w:pgSz w:w="11907" w:h="16839" w:code="9"/>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B1EFF" w14:textId="77777777" w:rsidR="00170C93" w:rsidRDefault="00170C93" w:rsidP="00BD2D87">
      <w:pPr>
        <w:spacing w:after="0" w:line="240" w:lineRule="auto"/>
      </w:pPr>
      <w:r>
        <w:separator/>
      </w:r>
    </w:p>
  </w:endnote>
  <w:endnote w:type="continuationSeparator" w:id="0">
    <w:p w14:paraId="1392889B" w14:textId="77777777" w:rsidR="00170C93" w:rsidRDefault="00170C93" w:rsidP="00BD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D98" w14:textId="1ED17677" w:rsidR="006D04B4" w:rsidRPr="00625954" w:rsidRDefault="006D04B4" w:rsidP="006D04B4">
    <w:pPr>
      <w:pStyle w:val="Footer"/>
      <w:pBdr>
        <w:top w:val="single" w:sz="4" w:space="1" w:color="auto"/>
      </w:pBdr>
      <w:tabs>
        <w:tab w:val="right" w:pos="8190"/>
      </w:tabs>
      <w:rPr>
        <w:rFonts w:ascii="Times New Roman" w:hAnsi="Times New Roman" w:cs="Times New Roman"/>
        <w:sz w:val="14"/>
        <w:szCs w:val="14"/>
      </w:rPr>
    </w:pPr>
    <w:r w:rsidRPr="00625954">
      <w:rPr>
        <w:rFonts w:ascii="Times New Roman" w:hAnsi="Times New Roman" w:cs="Times New Roman"/>
        <w:i/>
        <w:sz w:val="14"/>
        <w:szCs w:val="14"/>
      </w:rPr>
      <w:t xml:space="preserve">ISSN 2012-9912 </w:t>
    </w:r>
    <w:r w:rsidRPr="00625954">
      <w:rPr>
        <w:rFonts w:ascii="Times New Roman" w:hAnsi="Times New Roman" w:cs="Times New Roman"/>
        <w:i/>
        <w:sz w:val="14"/>
        <w:szCs w:val="14"/>
        <w:lang w:eastAsia="zh-CN"/>
      </w:rPr>
      <w:t>© The Open University of Sri Lanka</w:t>
    </w:r>
    <w:r w:rsidRPr="00625954">
      <w:rPr>
        <w:rFonts w:ascii="Times New Roman" w:hAnsi="Times New Roman" w:cs="Times New Roman"/>
        <w:sz w:val="14"/>
        <w:szCs w:val="14"/>
      </w:rPr>
      <w:t xml:space="preserve"> </w:t>
    </w:r>
    <w:r w:rsidRPr="00625954">
      <w:rPr>
        <w:rFonts w:ascii="Times New Roman" w:hAnsi="Times New Roman" w:cs="Times New Roman"/>
        <w:sz w:val="14"/>
        <w:szCs w:val="14"/>
      </w:rPr>
      <w:tab/>
      <w:t xml:space="preserve">                                                                                                  </w:t>
    </w:r>
    <w:r>
      <w:rPr>
        <w:rFonts w:ascii="Times New Roman" w:hAnsi="Times New Roman" w:cs="Times New Roman"/>
        <w:sz w:val="14"/>
        <w:szCs w:val="14"/>
      </w:rPr>
      <w:tab/>
    </w:r>
    <w:r w:rsidRPr="00625954">
      <w:rPr>
        <w:rFonts w:ascii="Times New Roman" w:hAnsi="Times New Roman" w:cs="Times New Roman"/>
        <w:sz w:val="14"/>
        <w:szCs w:val="14"/>
      </w:rPr>
      <w:t xml:space="preserve">   </w:t>
    </w:r>
    <w:r w:rsidRPr="00625954">
      <w:rPr>
        <w:rFonts w:ascii="Times New Roman" w:hAnsi="Times New Roman" w:cs="Times New Roman"/>
        <w:sz w:val="14"/>
        <w:szCs w:val="14"/>
      </w:rPr>
      <w:fldChar w:fldCharType="begin"/>
    </w:r>
    <w:r w:rsidRPr="00625954">
      <w:rPr>
        <w:rFonts w:ascii="Times New Roman" w:hAnsi="Times New Roman" w:cs="Times New Roman"/>
        <w:sz w:val="14"/>
        <w:szCs w:val="14"/>
      </w:rPr>
      <w:instrText xml:space="preserve"> PAGE   \* MERGEFORMAT </w:instrText>
    </w:r>
    <w:r w:rsidRPr="00625954">
      <w:rPr>
        <w:rFonts w:ascii="Times New Roman" w:hAnsi="Times New Roman" w:cs="Times New Roman"/>
        <w:sz w:val="14"/>
        <w:szCs w:val="14"/>
      </w:rPr>
      <w:fldChar w:fldCharType="separate"/>
    </w:r>
    <w:r>
      <w:rPr>
        <w:rFonts w:ascii="Times New Roman" w:hAnsi="Times New Roman" w:cs="Times New Roman"/>
        <w:noProof/>
        <w:sz w:val="14"/>
        <w:szCs w:val="14"/>
      </w:rPr>
      <w:t>1</w:t>
    </w:r>
    <w:r w:rsidRPr="00625954">
      <w:rPr>
        <w:rFonts w:ascii="Times New Roman" w:hAnsi="Times New Roman" w:cs="Times New Roman"/>
        <w:sz w:val="14"/>
        <w:szCs w:val="14"/>
      </w:rPr>
      <w:fldChar w:fldCharType="end"/>
    </w:r>
  </w:p>
  <w:p w14:paraId="3769CB72" w14:textId="77777777" w:rsidR="0042280E" w:rsidRDefault="00422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7A0FD" w14:textId="77777777" w:rsidR="00170C93" w:rsidRDefault="00170C93" w:rsidP="00BD2D87">
      <w:pPr>
        <w:spacing w:after="0" w:line="240" w:lineRule="auto"/>
      </w:pPr>
      <w:r>
        <w:separator/>
      </w:r>
    </w:p>
  </w:footnote>
  <w:footnote w:type="continuationSeparator" w:id="0">
    <w:p w14:paraId="772F2B55" w14:textId="77777777" w:rsidR="00170C93" w:rsidRDefault="00170C93" w:rsidP="00BD2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9D271" w14:textId="77777777" w:rsidR="0042280E" w:rsidRDefault="0042280E" w:rsidP="005D70A9">
    <w:pPr>
      <w:pStyle w:val="Header"/>
      <w:pBdr>
        <w:bottom w:val="single" w:sz="4" w:space="1" w:color="auto"/>
      </w:pBdr>
      <w:rPr>
        <w:i/>
        <w:sz w:val="16"/>
        <w:szCs w:val="16"/>
      </w:rPr>
    </w:pPr>
  </w:p>
  <w:p w14:paraId="000B3DD4" w14:textId="29A48962" w:rsidR="0042280E" w:rsidRPr="007925F3" w:rsidRDefault="0042280E" w:rsidP="005D70A9">
    <w:pPr>
      <w:pStyle w:val="Header"/>
      <w:pBdr>
        <w:bottom w:val="single" w:sz="4" w:space="1" w:color="auto"/>
      </w:pBdr>
      <w:rPr>
        <w:i/>
        <w:sz w:val="16"/>
        <w:szCs w:val="16"/>
      </w:rPr>
    </w:pPr>
    <w:r>
      <w:rPr>
        <w:noProof/>
        <w:lang w:val="en-GB" w:eastAsia="en-GB" w:bidi="si-LK"/>
      </w:rPr>
      <w:drawing>
        <wp:anchor distT="0" distB="0" distL="114300" distR="114300" simplePos="0" relativeHeight="251659264" behindDoc="0" locked="0" layoutInCell="1" allowOverlap="1" wp14:anchorId="0178C851" wp14:editId="11A97983">
          <wp:simplePos x="0" y="0"/>
          <wp:positionH relativeFrom="column">
            <wp:posOffset>4999355</wp:posOffset>
          </wp:positionH>
          <wp:positionV relativeFrom="paragraph">
            <wp:posOffset>-215900</wp:posOffset>
          </wp:positionV>
          <wp:extent cx="266700" cy="3962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5F3">
      <w:rPr>
        <w:i/>
        <w:sz w:val="16"/>
        <w:szCs w:val="16"/>
      </w:rPr>
      <w:t>Proceeding of the Open University Research Sessions (</w:t>
    </w:r>
    <w:r w:rsidR="00CD4AC2">
      <w:rPr>
        <w:i/>
        <w:sz w:val="16"/>
        <w:szCs w:val="16"/>
      </w:rPr>
      <w:t>OURS 2020</w:t>
    </w:r>
    <w:r w:rsidRPr="007925F3">
      <w:rPr>
        <w:i/>
        <w:sz w:val="16"/>
        <w:szCs w:val="16"/>
      </w:rPr>
      <w:t>)</w:t>
    </w:r>
  </w:p>
  <w:p w14:paraId="4A4F9C65" w14:textId="77777777" w:rsidR="0042280E" w:rsidRDefault="00422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41599"/>
    <w:multiLevelType w:val="hybridMultilevel"/>
    <w:tmpl w:val="A05A3B82"/>
    <w:lvl w:ilvl="0" w:tplc="CA92CF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0&lt;/ScanChanges&gt;&lt;/ENInstantFormat&gt;"/>
    <w:docVar w:name="EN.Layout" w:val="&lt;ENLayout&gt;&lt;Style&gt;APA 5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varied  EndNote Library 2016.4.7.enl&lt;/item&gt;&lt;/Libraries&gt;&lt;/ENLibraries&gt;"/>
  </w:docVars>
  <w:rsids>
    <w:rsidRoot w:val="00914C57"/>
    <w:rsid w:val="00000610"/>
    <w:rsid w:val="00013D6C"/>
    <w:rsid w:val="00027641"/>
    <w:rsid w:val="0003198B"/>
    <w:rsid w:val="00036276"/>
    <w:rsid w:val="000455BE"/>
    <w:rsid w:val="000470B9"/>
    <w:rsid w:val="00054A85"/>
    <w:rsid w:val="0006674D"/>
    <w:rsid w:val="000675A2"/>
    <w:rsid w:val="000766C7"/>
    <w:rsid w:val="000845B5"/>
    <w:rsid w:val="00084A1D"/>
    <w:rsid w:val="0009391E"/>
    <w:rsid w:val="00096418"/>
    <w:rsid w:val="0009670F"/>
    <w:rsid w:val="000A1BD1"/>
    <w:rsid w:val="000A2C3F"/>
    <w:rsid w:val="000A2C82"/>
    <w:rsid w:val="000B31C3"/>
    <w:rsid w:val="000C270E"/>
    <w:rsid w:val="000C43D6"/>
    <w:rsid w:val="000D660B"/>
    <w:rsid w:val="000E06EC"/>
    <w:rsid w:val="000E13D4"/>
    <w:rsid w:val="000E5AA5"/>
    <w:rsid w:val="00102C62"/>
    <w:rsid w:val="0010753C"/>
    <w:rsid w:val="001125E4"/>
    <w:rsid w:val="001224FF"/>
    <w:rsid w:val="001243CD"/>
    <w:rsid w:val="0013606B"/>
    <w:rsid w:val="001376A5"/>
    <w:rsid w:val="00145920"/>
    <w:rsid w:val="00151222"/>
    <w:rsid w:val="00151B6F"/>
    <w:rsid w:val="00152B5C"/>
    <w:rsid w:val="00157BD2"/>
    <w:rsid w:val="00170C93"/>
    <w:rsid w:val="0018715B"/>
    <w:rsid w:val="001A2191"/>
    <w:rsid w:val="001A348D"/>
    <w:rsid w:val="001B4002"/>
    <w:rsid w:val="001C6D7B"/>
    <w:rsid w:val="001D4D45"/>
    <w:rsid w:val="001D511D"/>
    <w:rsid w:val="001E40B0"/>
    <w:rsid w:val="001E6535"/>
    <w:rsid w:val="0020458C"/>
    <w:rsid w:val="00205A42"/>
    <w:rsid w:val="00213405"/>
    <w:rsid w:val="002267A0"/>
    <w:rsid w:val="00226E11"/>
    <w:rsid w:val="00250CD7"/>
    <w:rsid w:val="00255E47"/>
    <w:rsid w:val="002837D1"/>
    <w:rsid w:val="00295B64"/>
    <w:rsid w:val="002A142F"/>
    <w:rsid w:val="002B08B2"/>
    <w:rsid w:val="002C4A31"/>
    <w:rsid w:val="002D083C"/>
    <w:rsid w:val="002F4138"/>
    <w:rsid w:val="003144AF"/>
    <w:rsid w:val="00335251"/>
    <w:rsid w:val="003610FC"/>
    <w:rsid w:val="00366F16"/>
    <w:rsid w:val="003757CA"/>
    <w:rsid w:val="00382E60"/>
    <w:rsid w:val="00385104"/>
    <w:rsid w:val="003A1B55"/>
    <w:rsid w:val="003B680F"/>
    <w:rsid w:val="003C6C13"/>
    <w:rsid w:val="003D1356"/>
    <w:rsid w:val="003E2868"/>
    <w:rsid w:val="003E799D"/>
    <w:rsid w:val="003F0D8C"/>
    <w:rsid w:val="00406E39"/>
    <w:rsid w:val="004150A0"/>
    <w:rsid w:val="0041564C"/>
    <w:rsid w:val="0042280E"/>
    <w:rsid w:val="004233A5"/>
    <w:rsid w:val="004252AC"/>
    <w:rsid w:val="00476E91"/>
    <w:rsid w:val="00481909"/>
    <w:rsid w:val="00483BD0"/>
    <w:rsid w:val="00485EEE"/>
    <w:rsid w:val="00491C0B"/>
    <w:rsid w:val="004A10EC"/>
    <w:rsid w:val="004A1C45"/>
    <w:rsid w:val="004A78E7"/>
    <w:rsid w:val="004B248E"/>
    <w:rsid w:val="005009B3"/>
    <w:rsid w:val="00501C08"/>
    <w:rsid w:val="0050273A"/>
    <w:rsid w:val="00504170"/>
    <w:rsid w:val="00505146"/>
    <w:rsid w:val="0051725C"/>
    <w:rsid w:val="00522974"/>
    <w:rsid w:val="00525945"/>
    <w:rsid w:val="005279FA"/>
    <w:rsid w:val="00532FB6"/>
    <w:rsid w:val="00544E15"/>
    <w:rsid w:val="0054629A"/>
    <w:rsid w:val="00591629"/>
    <w:rsid w:val="005B00C6"/>
    <w:rsid w:val="005B1A9E"/>
    <w:rsid w:val="005B1EFD"/>
    <w:rsid w:val="005B6439"/>
    <w:rsid w:val="005B6F5E"/>
    <w:rsid w:val="005C77E7"/>
    <w:rsid w:val="005D70A9"/>
    <w:rsid w:val="005E19C9"/>
    <w:rsid w:val="005E53C6"/>
    <w:rsid w:val="005E69C3"/>
    <w:rsid w:val="00612E25"/>
    <w:rsid w:val="006235FB"/>
    <w:rsid w:val="006414C8"/>
    <w:rsid w:val="00651CA0"/>
    <w:rsid w:val="00681933"/>
    <w:rsid w:val="0068356F"/>
    <w:rsid w:val="00691577"/>
    <w:rsid w:val="00696579"/>
    <w:rsid w:val="00696CD0"/>
    <w:rsid w:val="006A17FE"/>
    <w:rsid w:val="006B1A87"/>
    <w:rsid w:val="006C0650"/>
    <w:rsid w:val="006C259F"/>
    <w:rsid w:val="006D04B4"/>
    <w:rsid w:val="006D0ACB"/>
    <w:rsid w:val="006D1E74"/>
    <w:rsid w:val="006F040B"/>
    <w:rsid w:val="007029A3"/>
    <w:rsid w:val="007153BE"/>
    <w:rsid w:val="00734E1D"/>
    <w:rsid w:val="00740150"/>
    <w:rsid w:val="00747A8F"/>
    <w:rsid w:val="00782ED4"/>
    <w:rsid w:val="00792E57"/>
    <w:rsid w:val="007A4265"/>
    <w:rsid w:val="007B1181"/>
    <w:rsid w:val="007C1E65"/>
    <w:rsid w:val="007E41DD"/>
    <w:rsid w:val="007E7674"/>
    <w:rsid w:val="007F224E"/>
    <w:rsid w:val="007F51F6"/>
    <w:rsid w:val="00803A80"/>
    <w:rsid w:val="008074FD"/>
    <w:rsid w:val="008120A3"/>
    <w:rsid w:val="00823E8F"/>
    <w:rsid w:val="008331E0"/>
    <w:rsid w:val="0083658D"/>
    <w:rsid w:val="00836E32"/>
    <w:rsid w:val="00866CA1"/>
    <w:rsid w:val="008A2996"/>
    <w:rsid w:val="008C6C79"/>
    <w:rsid w:val="008E6845"/>
    <w:rsid w:val="008F7339"/>
    <w:rsid w:val="0091318D"/>
    <w:rsid w:val="0091477E"/>
    <w:rsid w:val="00914C57"/>
    <w:rsid w:val="009275AB"/>
    <w:rsid w:val="009317BC"/>
    <w:rsid w:val="00931C66"/>
    <w:rsid w:val="0095700A"/>
    <w:rsid w:val="00983CC5"/>
    <w:rsid w:val="009B3636"/>
    <w:rsid w:val="009C215C"/>
    <w:rsid w:val="009D3396"/>
    <w:rsid w:val="009F0BEC"/>
    <w:rsid w:val="00A0071C"/>
    <w:rsid w:val="00A4438E"/>
    <w:rsid w:val="00A44D2F"/>
    <w:rsid w:val="00A473A5"/>
    <w:rsid w:val="00A4799E"/>
    <w:rsid w:val="00A47D2D"/>
    <w:rsid w:val="00A623C6"/>
    <w:rsid w:val="00A6344C"/>
    <w:rsid w:val="00A647B5"/>
    <w:rsid w:val="00A66463"/>
    <w:rsid w:val="00A70752"/>
    <w:rsid w:val="00A77EC8"/>
    <w:rsid w:val="00A83C5C"/>
    <w:rsid w:val="00A83D06"/>
    <w:rsid w:val="00A926F5"/>
    <w:rsid w:val="00A92FE7"/>
    <w:rsid w:val="00AC333D"/>
    <w:rsid w:val="00AD0EFF"/>
    <w:rsid w:val="00AD13A7"/>
    <w:rsid w:val="00AE1E99"/>
    <w:rsid w:val="00AE4762"/>
    <w:rsid w:val="00AF2066"/>
    <w:rsid w:val="00B04481"/>
    <w:rsid w:val="00B111EB"/>
    <w:rsid w:val="00B14CEA"/>
    <w:rsid w:val="00B20034"/>
    <w:rsid w:val="00B23895"/>
    <w:rsid w:val="00B24009"/>
    <w:rsid w:val="00B624C6"/>
    <w:rsid w:val="00B709B6"/>
    <w:rsid w:val="00BD2D87"/>
    <w:rsid w:val="00BD3524"/>
    <w:rsid w:val="00BD39B6"/>
    <w:rsid w:val="00BD5D88"/>
    <w:rsid w:val="00BE0007"/>
    <w:rsid w:val="00BE3028"/>
    <w:rsid w:val="00BF145B"/>
    <w:rsid w:val="00C015A2"/>
    <w:rsid w:val="00C2632F"/>
    <w:rsid w:val="00C33C1E"/>
    <w:rsid w:val="00C4586A"/>
    <w:rsid w:val="00C938FB"/>
    <w:rsid w:val="00CB26F0"/>
    <w:rsid w:val="00CB7C63"/>
    <w:rsid w:val="00CC2715"/>
    <w:rsid w:val="00CD0EF8"/>
    <w:rsid w:val="00CD475B"/>
    <w:rsid w:val="00CD4AC2"/>
    <w:rsid w:val="00CD4CDC"/>
    <w:rsid w:val="00CE1574"/>
    <w:rsid w:val="00CE4346"/>
    <w:rsid w:val="00CF22B2"/>
    <w:rsid w:val="00CF5279"/>
    <w:rsid w:val="00D10F19"/>
    <w:rsid w:val="00D14CDD"/>
    <w:rsid w:val="00D26DBE"/>
    <w:rsid w:val="00D3041F"/>
    <w:rsid w:val="00D36224"/>
    <w:rsid w:val="00D44E89"/>
    <w:rsid w:val="00D51E5C"/>
    <w:rsid w:val="00D64B06"/>
    <w:rsid w:val="00D65B17"/>
    <w:rsid w:val="00D74025"/>
    <w:rsid w:val="00D90278"/>
    <w:rsid w:val="00D928B7"/>
    <w:rsid w:val="00DA0FC5"/>
    <w:rsid w:val="00DA4708"/>
    <w:rsid w:val="00DB4AE8"/>
    <w:rsid w:val="00DB7702"/>
    <w:rsid w:val="00DC2F42"/>
    <w:rsid w:val="00DC4DDE"/>
    <w:rsid w:val="00DC563E"/>
    <w:rsid w:val="00DE3ED6"/>
    <w:rsid w:val="00DE44FF"/>
    <w:rsid w:val="00DF7C0A"/>
    <w:rsid w:val="00E13247"/>
    <w:rsid w:val="00E2394E"/>
    <w:rsid w:val="00E3261D"/>
    <w:rsid w:val="00E4000F"/>
    <w:rsid w:val="00E51C81"/>
    <w:rsid w:val="00E6116B"/>
    <w:rsid w:val="00E711C0"/>
    <w:rsid w:val="00EB646B"/>
    <w:rsid w:val="00EE008A"/>
    <w:rsid w:val="00EE3858"/>
    <w:rsid w:val="00EE3D01"/>
    <w:rsid w:val="00EE5AB8"/>
    <w:rsid w:val="00EF788E"/>
    <w:rsid w:val="00F069DE"/>
    <w:rsid w:val="00F2257F"/>
    <w:rsid w:val="00F22B12"/>
    <w:rsid w:val="00F35C36"/>
    <w:rsid w:val="00F51931"/>
    <w:rsid w:val="00F5599D"/>
    <w:rsid w:val="00F57A3F"/>
    <w:rsid w:val="00F91264"/>
    <w:rsid w:val="00FA6F08"/>
    <w:rsid w:val="00FC3655"/>
    <w:rsid w:val="00FD5745"/>
    <w:rsid w:val="00FE3103"/>
    <w:rsid w:val="00FE5838"/>
    <w:rsid w:val="00FF1871"/>
    <w:rsid w:val="00FF513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FFA30C"/>
  <w15:docId w15:val="{FC826BC7-D41E-4DDC-881A-0E5C0740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764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D2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D87"/>
  </w:style>
  <w:style w:type="paragraph" w:styleId="Footer">
    <w:name w:val="footer"/>
    <w:basedOn w:val="Normal"/>
    <w:link w:val="FooterChar"/>
    <w:uiPriority w:val="99"/>
    <w:unhideWhenUsed/>
    <w:qFormat/>
    <w:rsid w:val="00BD2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D87"/>
  </w:style>
  <w:style w:type="character" w:styleId="Hyperlink">
    <w:name w:val="Hyperlink"/>
    <w:basedOn w:val="DefaultParagraphFont"/>
    <w:uiPriority w:val="99"/>
    <w:unhideWhenUsed/>
    <w:rsid w:val="00013D6C"/>
    <w:rPr>
      <w:color w:val="0000FF"/>
      <w:u w:val="single"/>
    </w:rPr>
  </w:style>
  <w:style w:type="paragraph" w:styleId="BalloonText">
    <w:name w:val="Balloon Text"/>
    <w:basedOn w:val="Normal"/>
    <w:link w:val="BalloonTextChar"/>
    <w:uiPriority w:val="99"/>
    <w:semiHidden/>
    <w:unhideWhenUsed/>
    <w:rsid w:val="00D3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41F"/>
    <w:rPr>
      <w:rFonts w:ascii="Tahoma" w:hAnsi="Tahoma" w:cs="Tahoma"/>
      <w:sz w:val="16"/>
      <w:szCs w:val="16"/>
    </w:rPr>
  </w:style>
  <w:style w:type="table" w:styleId="TableGrid">
    <w:name w:val="Table Grid"/>
    <w:basedOn w:val="TableNormal"/>
    <w:uiPriority w:val="59"/>
    <w:rsid w:val="00A00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13405"/>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C6C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spellerror">
    <w:name w:val="hiddenspellerror"/>
    <w:rsid w:val="00B20034"/>
  </w:style>
  <w:style w:type="character" w:styleId="CommentReference">
    <w:name w:val="annotation reference"/>
    <w:basedOn w:val="DefaultParagraphFont"/>
    <w:uiPriority w:val="99"/>
    <w:semiHidden/>
    <w:unhideWhenUsed/>
    <w:rsid w:val="008E6845"/>
    <w:rPr>
      <w:sz w:val="16"/>
      <w:szCs w:val="16"/>
    </w:rPr>
  </w:style>
  <w:style w:type="paragraph" w:styleId="CommentText">
    <w:name w:val="annotation text"/>
    <w:basedOn w:val="Normal"/>
    <w:link w:val="CommentTextChar"/>
    <w:uiPriority w:val="99"/>
    <w:semiHidden/>
    <w:unhideWhenUsed/>
    <w:rsid w:val="008E6845"/>
    <w:pPr>
      <w:spacing w:line="240" w:lineRule="auto"/>
    </w:pPr>
    <w:rPr>
      <w:sz w:val="20"/>
      <w:szCs w:val="20"/>
    </w:rPr>
  </w:style>
  <w:style w:type="character" w:customStyle="1" w:styleId="CommentTextChar">
    <w:name w:val="Comment Text Char"/>
    <w:basedOn w:val="DefaultParagraphFont"/>
    <w:link w:val="CommentText"/>
    <w:uiPriority w:val="99"/>
    <w:semiHidden/>
    <w:rsid w:val="008E6845"/>
    <w:rPr>
      <w:sz w:val="20"/>
      <w:szCs w:val="20"/>
    </w:rPr>
  </w:style>
  <w:style w:type="paragraph" w:styleId="CommentSubject">
    <w:name w:val="annotation subject"/>
    <w:basedOn w:val="CommentText"/>
    <w:next w:val="CommentText"/>
    <w:link w:val="CommentSubjectChar"/>
    <w:uiPriority w:val="99"/>
    <w:semiHidden/>
    <w:unhideWhenUsed/>
    <w:rsid w:val="008E6845"/>
    <w:rPr>
      <w:b/>
      <w:bCs/>
    </w:rPr>
  </w:style>
  <w:style w:type="character" w:customStyle="1" w:styleId="CommentSubjectChar">
    <w:name w:val="Comment Subject Char"/>
    <w:basedOn w:val="CommentTextChar"/>
    <w:link w:val="CommentSubject"/>
    <w:uiPriority w:val="99"/>
    <w:semiHidden/>
    <w:rsid w:val="008E6845"/>
    <w:rPr>
      <w:b/>
      <w:bCs/>
      <w:sz w:val="20"/>
      <w:szCs w:val="20"/>
    </w:rPr>
  </w:style>
  <w:style w:type="paragraph" w:styleId="ListParagraph">
    <w:name w:val="List Paragraph"/>
    <w:basedOn w:val="Normal"/>
    <w:uiPriority w:val="34"/>
    <w:qFormat/>
    <w:rsid w:val="008E6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467073">
      <w:bodyDiv w:val="1"/>
      <w:marLeft w:val="0"/>
      <w:marRight w:val="0"/>
      <w:marTop w:val="0"/>
      <w:marBottom w:val="0"/>
      <w:divBdr>
        <w:top w:val="none" w:sz="0" w:space="0" w:color="auto"/>
        <w:left w:val="none" w:sz="0" w:space="0" w:color="auto"/>
        <w:bottom w:val="none" w:sz="0" w:space="0" w:color="auto"/>
        <w:right w:val="none" w:sz="0" w:space="0" w:color="auto"/>
      </w:divBdr>
    </w:div>
    <w:div w:id="205534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x.doi.org/10.1155/2014/973602"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SP%20projects%202019\Pressure%20ulcers\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5"/>
          <c:dLbls>
            <c:dLbl>
              <c:idx val="0"/>
              <c:layout/>
              <c:tx>
                <c:rich>
                  <a:bodyPr/>
                  <a:lstStyle/>
                  <a:p>
                    <a:r>
                      <a:rPr lang="en-US" b="0">
                        <a:solidFill>
                          <a:sysClr val="windowText" lastClr="000000"/>
                        </a:solidFill>
                        <a:latin typeface="Times New Roman" pitchFamily="18" charset="0"/>
                        <a:cs typeface="Times New Roman" pitchFamily="18" charset="0"/>
                      </a:rPr>
                      <a:t>59.8%</a:t>
                    </a:r>
                  </a:p>
                  <a:p>
                    <a:r>
                      <a:rPr lang="en-US" b="0">
                        <a:solidFill>
                          <a:sysClr val="windowText" lastClr="000000"/>
                        </a:solidFill>
                        <a:latin typeface="Times New Roman" pitchFamily="18" charset="0"/>
                        <a:cs typeface="Times New Roman" pitchFamily="18" charset="0"/>
                      </a:rPr>
                      <a:t>(n=210)</a:t>
                    </a:r>
                    <a:endParaRPr lang="en-US" b="1">
                      <a:solidFill>
                        <a:schemeClr val="bg1"/>
                      </a:solidFill>
                    </a:endParaRP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13C-47F6-BAE6-D3B2852052B7}"/>
                </c:ext>
                <c:ext xmlns:c15="http://schemas.microsoft.com/office/drawing/2012/chart" uri="{CE6537A1-D6FC-4f65-9D91-7224C49458BB}">
                  <c15:layout/>
                </c:ext>
              </c:extLst>
            </c:dLbl>
            <c:dLbl>
              <c:idx val="1"/>
              <c:layout/>
              <c:tx>
                <c:rich>
                  <a:bodyPr/>
                  <a:lstStyle/>
                  <a:p>
                    <a:r>
                      <a:rPr lang="en-US" b="0">
                        <a:solidFill>
                          <a:sysClr val="windowText" lastClr="000000"/>
                        </a:solidFill>
                        <a:latin typeface="Times New Roman" pitchFamily="18" charset="0"/>
                        <a:cs typeface="Times New Roman" pitchFamily="18" charset="0"/>
                      </a:rPr>
                      <a:t>18.5%</a:t>
                    </a:r>
                  </a:p>
                  <a:p>
                    <a:r>
                      <a:rPr lang="en-US" b="0">
                        <a:solidFill>
                          <a:sysClr val="windowText" lastClr="000000"/>
                        </a:solidFill>
                        <a:latin typeface="Times New Roman" pitchFamily="18" charset="0"/>
                        <a:cs typeface="Times New Roman" pitchFamily="18" charset="0"/>
                      </a:rPr>
                      <a:t>(n=65)</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13C-47F6-BAE6-D3B2852052B7}"/>
                </c:ext>
                <c:ext xmlns:c15="http://schemas.microsoft.com/office/drawing/2012/chart" uri="{CE6537A1-D6FC-4f65-9D91-7224C49458BB}">
                  <c15:layout/>
                </c:ext>
              </c:extLst>
            </c:dLbl>
            <c:dLbl>
              <c:idx val="2"/>
              <c:layout/>
              <c:tx>
                <c:rich>
                  <a:bodyPr/>
                  <a:lstStyle/>
                  <a:p>
                    <a:r>
                      <a:rPr lang="en-US" b="0">
                        <a:solidFill>
                          <a:sysClr val="windowText" lastClr="000000"/>
                        </a:solidFill>
                        <a:latin typeface="Times New Roman" pitchFamily="18" charset="0"/>
                        <a:cs typeface="Times New Roman" pitchFamily="18" charset="0"/>
                      </a:rPr>
                      <a:t>14%</a:t>
                    </a:r>
                  </a:p>
                  <a:p>
                    <a:r>
                      <a:rPr lang="en-US" b="0">
                        <a:solidFill>
                          <a:sysClr val="windowText" lastClr="000000"/>
                        </a:solidFill>
                        <a:latin typeface="Times New Roman" pitchFamily="18" charset="0"/>
                        <a:cs typeface="Times New Roman" pitchFamily="18" charset="0"/>
                      </a:rPr>
                      <a:t>(n=49)</a:t>
                    </a:r>
                    <a:endParaRPr lang="en-US" b="1">
                      <a:solidFill>
                        <a:schemeClr val="bg1"/>
                      </a:solidFill>
                    </a:endParaRP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13C-47F6-BAE6-D3B2852052B7}"/>
                </c:ext>
                <c:ext xmlns:c15="http://schemas.microsoft.com/office/drawing/2012/chart" uri="{CE6537A1-D6FC-4f65-9D91-7224C49458BB}">
                  <c15:layout/>
                </c:ext>
              </c:extLst>
            </c:dLbl>
            <c:dLbl>
              <c:idx val="3"/>
              <c:layout>
                <c:manualLayout>
                  <c:x val="-0.12989466334495969"/>
                  <c:y val="5.9688808787980281E-2"/>
                </c:manualLayout>
              </c:layout>
              <c:tx>
                <c:rich>
                  <a:bodyPr/>
                  <a:lstStyle/>
                  <a:p>
                    <a:r>
                      <a:rPr lang="en-US" b="0">
                        <a:solidFill>
                          <a:sysClr val="windowText" lastClr="000000"/>
                        </a:solidFill>
                        <a:latin typeface="Times New Roman" pitchFamily="18" charset="0"/>
                        <a:cs typeface="Times New Roman" pitchFamily="18" charset="0"/>
                      </a:rPr>
                      <a:t>6.6%</a:t>
                    </a:r>
                  </a:p>
                  <a:p>
                    <a:r>
                      <a:rPr lang="en-US" b="0">
                        <a:solidFill>
                          <a:sysClr val="windowText" lastClr="000000"/>
                        </a:solidFill>
                        <a:latin typeface="Times New Roman" pitchFamily="18" charset="0"/>
                        <a:cs typeface="Times New Roman" pitchFamily="18" charset="0"/>
                      </a:rPr>
                      <a:t>(n=23)</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13C-47F6-BAE6-D3B2852052B7}"/>
                </c:ext>
                <c:ext xmlns:c15="http://schemas.microsoft.com/office/drawing/2012/chart" uri="{CE6537A1-D6FC-4f65-9D91-7224C49458BB}">
                  <c15:layout/>
                </c:ext>
              </c:extLst>
            </c:dLbl>
            <c:dLbl>
              <c:idx val="4"/>
              <c:layout>
                <c:manualLayout>
                  <c:x val="3.9924018043123843E-2"/>
                  <c:y val="0"/>
                </c:manualLayout>
              </c:layout>
              <c:tx>
                <c:rich>
                  <a:bodyPr/>
                  <a:lstStyle/>
                  <a:p>
                    <a:r>
                      <a:rPr lang="en-US" b="0">
                        <a:solidFill>
                          <a:sysClr val="windowText" lastClr="000000"/>
                        </a:solidFill>
                        <a:latin typeface="Times New Roman" pitchFamily="18" charset="0"/>
                        <a:cs typeface="Times New Roman" pitchFamily="18" charset="0"/>
                      </a:rPr>
                      <a:t>1.1%,(n=4)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13C-47F6-BAE6-D3B2852052B7}"/>
                </c:ext>
                <c:ext xmlns:c15="http://schemas.microsoft.com/office/drawing/2012/chart" uri="{CE6537A1-D6FC-4f65-9D91-7224C49458BB}">
                  <c15:layout>
                    <c:manualLayout>
                      <c:w val="0.14090634441087613"/>
                      <c:h val="0.2247191011235955"/>
                    </c:manualLayout>
                  </c15:layout>
                </c:ext>
              </c:extLst>
            </c:dLbl>
            <c:spPr>
              <a:noFill/>
              <a:ln>
                <a:noFill/>
              </a:ln>
              <a:effectLst/>
            </c:spPr>
            <c:txPr>
              <a:bodyPr/>
              <a:lstStyle/>
              <a:p>
                <a:pPr>
                  <a:defRPr b="0">
                    <a:solidFill>
                      <a:sysClr val="windowText" lastClr="000000"/>
                    </a:solidFill>
                    <a:latin typeface="Times New Roman" pitchFamily="18" charset="0"/>
                    <a:cs typeface="Times New Roman" pitchFamily="18" charset="0"/>
                  </a:defRPr>
                </a:pPr>
                <a:endParaRPr lang="en-US"/>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Sheet3!$A$1:$A$5</c:f>
              <c:strCache>
                <c:ptCount val="5"/>
                <c:pt idx="0">
                  <c:v>Very low (&lt;60%)</c:v>
                </c:pt>
                <c:pt idx="1">
                  <c:v>Low (60-69.99%)</c:v>
                </c:pt>
                <c:pt idx="2">
                  <c:v>Moderate (70-79.99%)</c:v>
                </c:pt>
                <c:pt idx="3">
                  <c:v>High (80-89.99%)</c:v>
                </c:pt>
                <c:pt idx="4">
                  <c:v>Very high (90-100%)</c:v>
                </c:pt>
              </c:strCache>
            </c:strRef>
          </c:cat>
          <c:val>
            <c:numRef>
              <c:f>Sheet3!$B$1:$B$5</c:f>
              <c:numCache>
                <c:formatCode>###0.0</c:formatCode>
                <c:ptCount val="5"/>
                <c:pt idx="0">
                  <c:v>59.82905982905983</c:v>
                </c:pt>
                <c:pt idx="1">
                  <c:v>18.518518518518519</c:v>
                </c:pt>
                <c:pt idx="2">
                  <c:v>13.96011396011396</c:v>
                </c:pt>
                <c:pt idx="3">
                  <c:v>6.5527065527065531</c:v>
                </c:pt>
                <c:pt idx="4">
                  <c:v>1.1396011396011396</c:v>
                </c:pt>
              </c:numCache>
            </c:numRef>
          </c:val>
          <c:extLst xmlns:c16r2="http://schemas.microsoft.com/office/drawing/2015/06/chart">
            <c:ext xmlns:c16="http://schemas.microsoft.com/office/drawing/2014/chart" uri="{C3380CC4-5D6E-409C-BE32-E72D297353CC}">
              <c16:uniqueId val="{00000005-813C-47F6-BAE6-D3B2852052B7}"/>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568911786103099"/>
          <c:y val="0.18543204826669393"/>
          <c:w val="0.43882134551833868"/>
          <c:h val="0.58525534308211469"/>
        </c:manualLayout>
      </c:layout>
      <c:overlay val="0"/>
      <c:txPr>
        <a:bodyPr/>
        <a:lstStyle/>
        <a:p>
          <a:pPr>
            <a:defRPr sz="10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barChart>
        <c:barDir val="col"/>
        <c:grouping val="clustered"/>
        <c:varyColors val="0"/>
        <c:ser>
          <c:idx val="0"/>
          <c:order val="0"/>
          <c:invertIfNegative val="0"/>
          <c:dLbls>
            <c:dLbl>
              <c:idx val="0"/>
              <c:layout/>
              <c:tx>
                <c:rich>
                  <a:bodyPr/>
                  <a:lstStyle/>
                  <a:p>
                    <a:r>
                      <a:rPr lang="en-US"/>
                      <a:t>60.1%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4A5-42EA-B92B-5A8DF1245728}"/>
                </c:ext>
                <c:ext xmlns:c15="http://schemas.microsoft.com/office/drawing/2012/chart" uri="{CE6537A1-D6FC-4f65-9D91-7224C49458BB}">
                  <c15:layout/>
                </c:ext>
              </c:extLst>
            </c:dLbl>
            <c:dLbl>
              <c:idx val="1"/>
              <c:layout/>
              <c:tx>
                <c:rich>
                  <a:bodyPr/>
                  <a:lstStyle/>
                  <a:p>
                    <a:r>
                      <a:rPr lang="en-US"/>
                      <a:t>48.9%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4A5-42EA-B92B-5A8DF1245728}"/>
                </c:ext>
                <c:ext xmlns:c15="http://schemas.microsoft.com/office/drawing/2012/chart" uri="{CE6537A1-D6FC-4f65-9D91-7224C49458BB}">
                  <c15:layout/>
                </c:ext>
              </c:extLst>
            </c:dLbl>
            <c:dLbl>
              <c:idx val="2"/>
              <c:layout/>
              <c:tx>
                <c:rich>
                  <a:bodyPr/>
                  <a:lstStyle/>
                  <a:p>
                    <a:r>
                      <a:rPr lang="en-US"/>
                      <a:t>53.8%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4A5-42EA-B92B-5A8DF1245728}"/>
                </c:ext>
                <c:ext xmlns:c15="http://schemas.microsoft.com/office/drawing/2012/chart" uri="{CE6537A1-D6FC-4f65-9D91-7224C49458BB}">
                  <c15:layout/>
                </c:ext>
              </c:extLst>
            </c:dLbl>
            <c:dLbl>
              <c:idx val="3"/>
              <c:layout/>
              <c:tx>
                <c:rich>
                  <a:bodyPr/>
                  <a:lstStyle/>
                  <a:p>
                    <a:r>
                      <a:rPr lang="en-US"/>
                      <a:t>56.1%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4A5-42EA-B92B-5A8DF1245728}"/>
                </c:ext>
                <c:ext xmlns:c15="http://schemas.microsoft.com/office/drawing/2012/chart" uri="{CE6537A1-D6FC-4f65-9D91-7224C49458BB}">
                  <c15:layout/>
                </c:ext>
              </c:extLst>
            </c:dLbl>
            <c:dLbl>
              <c:idx val="4"/>
              <c:layout/>
              <c:tx>
                <c:rich>
                  <a:bodyPr/>
                  <a:lstStyle/>
                  <a:p>
                    <a:r>
                      <a:rPr lang="en-US"/>
                      <a:t>55.4%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4A5-42EA-B92B-5A8DF1245728}"/>
                </c:ext>
                <c:ext xmlns:c15="http://schemas.microsoft.com/office/drawing/2012/chart" uri="{CE6537A1-D6FC-4f65-9D91-7224C49458BB}">
                  <c15:layout/>
                </c:ext>
              </c:extLst>
            </c:dLbl>
            <c:dLbl>
              <c:idx val="5"/>
              <c:layout/>
              <c:tx>
                <c:rich>
                  <a:bodyPr/>
                  <a:lstStyle/>
                  <a:p>
                    <a:r>
                      <a:rPr lang="en-US"/>
                      <a:t>87.3%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4A5-42EA-B92B-5A8DF1245728}"/>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Sheet2!$A$2:$F$2</c:f>
              <c:strCache>
                <c:ptCount val="6"/>
                <c:pt idx="0">
                  <c:v>Factors related to pressure ulcer development</c:v>
                </c:pt>
                <c:pt idx="1">
                  <c:v>Risk assessment</c:v>
                </c:pt>
                <c:pt idx="2">
                  <c:v>Skin care</c:v>
                </c:pt>
                <c:pt idx="3">
                  <c:v>Nutrition to maintain healthy skin</c:v>
                </c:pt>
                <c:pt idx="4">
                  <c:v>Management of mechanical load</c:v>
                </c:pt>
                <c:pt idx="5">
                  <c:v>Educational activity for patient family and staff</c:v>
                </c:pt>
              </c:strCache>
            </c:strRef>
          </c:cat>
          <c:val>
            <c:numRef>
              <c:f>Sheet2!$A$3:$F$3</c:f>
              <c:numCache>
                <c:formatCode>###0.0</c:formatCode>
                <c:ptCount val="6"/>
                <c:pt idx="0">
                  <c:v>60.113960113960111</c:v>
                </c:pt>
                <c:pt idx="1">
                  <c:v>48.888888888888886</c:v>
                </c:pt>
                <c:pt idx="2">
                  <c:v>53.846153846153847</c:v>
                </c:pt>
                <c:pt idx="3">
                  <c:v>56.125356125356127</c:v>
                </c:pt>
                <c:pt idx="4">
                  <c:v>55.365622032288698</c:v>
                </c:pt>
                <c:pt idx="5">
                  <c:v>87.321937321937298</c:v>
                </c:pt>
              </c:numCache>
            </c:numRef>
          </c:val>
          <c:extLst xmlns:c16r2="http://schemas.microsoft.com/office/drawing/2015/06/chart">
            <c:ext xmlns:c16="http://schemas.microsoft.com/office/drawing/2014/chart" uri="{C3380CC4-5D6E-409C-BE32-E72D297353CC}">
              <c16:uniqueId val="{00000006-44A5-42EA-B92B-5A8DF1245728}"/>
            </c:ext>
          </c:extLst>
        </c:ser>
        <c:dLbls>
          <c:showLegendKey val="0"/>
          <c:showVal val="1"/>
          <c:showCatName val="0"/>
          <c:showSerName val="0"/>
          <c:showPercent val="0"/>
          <c:showBubbleSize val="0"/>
        </c:dLbls>
        <c:gapWidth val="150"/>
        <c:overlap val="-25"/>
        <c:axId val="205618128"/>
        <c:axId val="205612640"/>
      </c:barChart>
      <c:catAx>
        <c:axId val="205618128"/>
        <c:scaling>
          <c:orientation val="minMax"/>
        </c:scaling>
        <c:delete val="0"/>
        <c:axPos val="b"/>
        <c:numFmt formatCode="General" sourceLinked="0"/>
        <c:majorTickMark val="none"/>
        <c:minorTickMark val="none"/>
        <c:tickLblPos val="nextTo"/>
        <c:txPr>
          <a:bodyPr/>
          <a:lstStyle/>
          <a:p>
            <a:pPr>
              <a:defRPr sz="1050">
                <a:latin typeface="Times New Roman" pitchFamily="18" charset="0"/>
                <a:cs typeface="Times New Roman" pitchFamily="18" charset="0"/>
              </a:defRPr>
            </a:pPr>
            <a:endParaRPr lang="en-US"/>
          </a:p>
        </c:txPr>
        <c:crossAx val="205612640"/>
        <c:crosses val="autoZero"/>
        <c:auto val="1"/>
        <c:lblAlgn val="ctr"/>
        <c:lblOffset val="100"/>
        <c:noMultiLvlLbl val="0"/>
      </c:catAx>
      <c:valAx>
        <c:axId val="205612640"/>
        <c:scaling>
          <c:orientation val="minMax"/>
        </c:scaling>
        <c:delete val="1"/>
        <c:axPos val="l"/>
        <c:numFmt formatCode="###0.0" sourceLinked="1"/>
        <c:majorTickMark val="out"/>
        <c:minorTickMark val="none"/>
        <c:tickLblPos val="nextTo"/>
        <c:crossAx val="2056181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E0033-98FD-4499-BF9E-F34E7AA8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2795</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Research 1</cp:lastModifiedBy>
  <cp:revision>4</cp:revision>
  <dcterms:created xsi:type="dcterms:W3CDTF">2020-09-16T10:00:00Z</dcterms:created>
  <dcterms:modified xsi:type="dcterms:W3CDTF">2020-12-17T04:51:00Z</dcterms:modified>
</cp:coreProperties>
</file>