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7E631" w14:textId="0741A8F4" w:rsidR="00D87477" w:rsidRDefault="00D87477" w:rsidP="00D87477">
      <w:pPr>
        <w:widowControl w:val="0"/>
        <w:spacing w:after="0" w:line="240" w:lineRule="auto"/>
        <w:jc w:val="center"/>
        <w:rPr>
          <w:rFonts w:eastAsia="Calibri"/>
          <w:b/>
        </w:rPr>
      </w:pPr>
      <w:r w:rsidRPr="00D87477">
        <w:rPr>
          <w:rFonts w:eastAsia="Calibri"/>
          <w:b/>
        </w:rPr>
        <w:t>APPLICATION OF VISITOR PERCEPTIONS FO</w:t>
      </w:r>
      <w:bookmarkStart w:id="0" w:name="_GoBack"/>
      <w:bookmarkEnd w:id="0"/>
      <w:r w:rsidRPr="00D87477">
        <w:rPr>
          <w:rFonts w:eastAsia="Calibri"/>
          <w:b/>
        </w:rPr>
        <w:t>R THE ADVANCEMENT OF DEHIWALA ZOOLOGICAL GARDENS, SRI LANKA</w:t>
      </w:r>
    </w:p>
    <w:p w14:paraId="7CFB4A64" w14:textId="77777777" w:rsidR="00D87477" w:rsidRPr="00D87477" w:rsidRDefault="00D87477" w:rsidP="00D87477">
      <w:pPr>
        <w:widowControl w:val="0"/>
        <w:spacing w:after="0" w:line="240" w:lineRule="auto"/>
        <w:jc w:val="center"/>
        <w:rPr>
          <w:rFonts w:eastAsia="Calibri"/>
          <w:b/>
        </w:rPr>
      </w:pPr>
    </w:p>
    <w:p w14:paraId="02EA51CA" w14:textId="77777777" w:rsidR="00D87477" w:rsidRPr="00D87477" w:rsidRDefault="00D87477" w:rsidP="00D87477">
      <w:pPr>
        <w:widowControl w:val="0"/>
        <w:spacing w:after="0" w:line="240" w:lineRule="auto"/>
        <w:jc w:val="center"/>
        <w:rPr>
          <w:rFonts w:eastAsia="Calibri"/>
          <w:b/>
          <w:i/>
          <w:vertAlign w:val="superscript"/>
        </w:rPr>
      </w:pPr>
      <w:r w:rsidRPr="00D87477">
        <w:rPr>
          <w:rFonts w:eastAsia="Calibri"/>
          <w:b/>
          <w:i/>
        </w:rPr>
        <w:t>T.D. Daraniagala</w:t>
      </w:r>
      <w:r w:rsidRPr="00D87477">
        <w:rPr>
          <w:rFonts w:eastAsia="Calibri"/>
          <w:b/>
          <w:i/>
          <w:vertAlign w:val="superscript"/>
        </w:rPr>
        <w:t>1</w:t>
      </w:r>
      <w:r w:rsidRPr="00D87477">
        <w:rPr>
          <w:rFonts w:eastAsia="Calibri"/>
          <w:b/>
          <w:i/>
        </w:rPr>
        <w:t>, E.A.D.N.D. Edirisinghe</w:t>
      </w:r>
      <w:r w:rsidRPr="00D87477">
        <w:rPr>
          <w:rFonts w:eastAsia="Calibri"/>
          <w:b/>
          <w:i/>
          <w:vertAlign w:val="superscript"/>
        </w:rPr>
        <w:t>1</w:t>
      </w:r>
      <w:r w:rsidRPr="00D87477">
        <w:rPr>
          <w:rFonts w:eastAsia="Calibri"/>
          <w:b/>
          <w:i/>
        </w:rPr>
        <w:t>*, L.D.R.M. Bandaranayaka</w:t>
      </w:r>
      <w:r w:rsidRPr="00D87477">
        <w:rPr>
          <w:rFonts w:eastAsia="Calibri"/>
          <w:b/>
          <w:i/>
          <w:vertAlign w:val="superscript"/>
        </w:rPr>
        <w:t>2</w:t>
      </w:r>
    </w:p>
    <w:p w14:paraId="725056CC" w14:textId="77777777" w:rsidR="00D87477" w:rsidRPr="00D87477" w:rsidRDefault="00D87477" w:rsidP="00D87477">
      <w:pPr>
        <w:widowControl w:val="0"/>
        <w:spacing w:after="0" w:line="240" w:lineRule="auto"/>
        <w:jc w:val="center"/>
        <w:rPr>
          <w:rFonts w:eastAsia="Calibri"/>
          <w:b/>
          <w:i/>
        </w:rPr>
      </w:pPr>
    </w:p>
    <w:p w14:paraId="0F1EB498" w14:textId="77777777" w:rsidR="00D87477" w:rsidRPr="00D87477" w:rsidRDefault="00D87477" w:rsidP="00D87477">
      <w:pPr>
        <w:widowControl w:val="0"/>
        <w:spacing w:after="0" w:line="240" w:lineRule="auto"/>
        <w:jc w:val="center"/>
        <w:rPr>
          <w:rFonts w:eastAsia="Calibri"/>
          <w:i/>
          <w:iCs/>
        </w:rPr>
      </w:pPr>
      <w:r w:rsidRPr="00D87477">
        <w:rPr>
          <w:rFonts w:eastAsia="Calibri"/>
          <w:i/>
          <w:iCs/>
          <w:vertAlign w:val="superscript"/>
        </w:rPr>
        <w:t>1</w:t>
      </w:r>
      <w:r w:rsidRPr="00D87477">
        <w:rPr>
          <w:rFonts w:eastAsia="Calibri"/>
          <w:i/>
          <w:iCs/>
        </w:rPr>
        <w:t>Department of Zoology, The Open University of Sri Lanka</w:t>
      </w:r>
    </w:p>
    <w:p w14:paraId="2802E597" w14:textId="77777777" w:rsidR="00D87477" w:rsidRPr="00D87477" w:rsidRDefault="00D87477" w:rsidP="00D87477">
      <w:pPr>
        <w:widowControl w:val="0"/>
        <w:spacing w:after="0" w:line="240" w:lineRule="auto"/>
        <w:jc w:val="center"/>
        <w:rPr>
          <w:rFonts w:eastAsia="Calibri"/>
        </w:rPr>
      </w:pPr>
      <w:r w:rsidRPr="00D87477">
        <w:rPr>
          <w:rFonts w:eastAsia="Calibri"/>
          <w:i/>
          <w:iCs/>
          <w:vertAlign w:val="superscript"/>
        </w:rPr>
        <w:t>2</w:t>
      </w:r>
      <w:r w:rsidRPr="00D87477">
        <w:rPr>
          <w:rFonts w:eastAsia="Calibri"/>
          <w:i/>
          <w:iCs/>
        </w:rPr>
        <w:t>National Zoological Gardens, Dehiwala</w:t>
      </w:r>
    </w:p>
    <w:p w14:paraId="15507E21" w14:textId="77777777" w:rsidR="00D87477" w:rsidRDefault="00D87477" w:rsidP="00D87477">
      <w:pPr>
        <w:jc w:val="both"/>
        <w:rPr>
          <w:i/>
          <w:iCs/>
        </w:rPr>
      </w:pPr>
    </w:p>
    <w:p w14:paraId="4C0378A7" w14:textId="77777777" w:rsidR="00D87477" w:rsidRDefault="00D87477" w:rsidP="00D87477">
      <w:pPr>
        <w:jc w:val="both"/>
        <w:rPr>
          <w:b/>
          <w:sz w:val="24"/>
          <w:szCs w:val="24"/>
        </w:rPr>
      </w:pPr>
      <w:r>
        <w:rPr>
          <w:b/>
          <w:sz w:val="24"/>
          <w:szCs w:val="24"/>
        </w:rPr>
        <w:t xml:space="preserve">Introduction </w:t>
      </w:r>
    </w:p>
    <w:p w14:paraId="3C386F24" w14:textId="77777777" w:rsidR="00D87477" w:rsidRDefault="00D87477" w:rsidP="00D87477">
      <w:pPr>
        <w:spacing w:before="100" w:beforeAutospacing="1" w:after="100" w:afterAutospacing="1" w:line="240" w:lineRule="auto"/>
        <w:jc w:val="both"/>
        <w:rPr>
          <w:rFonts w:eastAsia="Arial"/>
          <w:color w:val="000000"/>
          <w:shd w:val="clear" w:color="auto" w:fill="FFFFFF"/>
        </w:rPr>
      </w:pPr>
      <w:r>
        <w:rPr>
          <w:color w:val="000000"/>
        </w:rPr>
        <w:t xml:space="preserve">National Zoological Gardens of Sri Lanka is the only place where the highest number of captive animal species are exhibited in cages and enclosures. </w:t>
      </w:r>
      <w:r>
        <w:t>Design of the zoo, animals, and visitor characteristics can have a significant influence on visitor perception of zoo exhibits (</w:t>
      </w:r>
      <w:proofErr w:type="spellStart"/>
      <w:r>
        <w:t>Bitgood</w:t>
      </w:r>
      <w:proofErr w:type="spellEnd"/>
      <w:r>
        <w:t xml:space="preserve"> et.al., 1988, </w:t>
      </w:r>
      <w:proofErr w:type="spellStart"/>
      <w:r>
        <w:t>Shettel-Neuber</w:t>
      </w:r>
      <w:proofErr w:type="spellEnd"/>
      <w:r>
        <w:t>, 1988). Although the z</w:t>
      </w:r>
      <w:r>
        <w:rPr>
          <w:rFonts w:eastAsia="Arial"/>
          <w:color w:val="000000"/>
          <w:shd w:val="clear" w:color="auto" w:fill="FFFFFF"/>
        </w:rPr>
        <w:t xml:space="preserve">oo plays important roles in </w:t>
      </w:r>
      <w:r>
        <w:rPr>
          <w:color w:val="000000"/>
        </w:rPr>
        <w:t>conservation, education, research,</w:t>
      </w:r>
      <w:r>
        <w:rPr>
          <w:rFonts w:eastAsia="Arial"/>
          <w:color w:val="000000"/>
          <w:shd w:val="clear" w:color="auto" w:fill="FFFFFF"/>
        </w:rPr>
        <w:t xml:space="preserve"> recreation</w:t>
      </w:r>
      <w:r>
        <w:rPr>
          <w:color w:val="000000"/>
        </w:rPr>
        <w:t xml:space="preserve"> and entertainment (Altman, 1998; Reade and </w:t>
      </w:r>
      <w:proofErr w:type="spellStart"/>
      <w:r>
        <w:rPr>
          <w:color w:val="000000"/>
        </w:rPr>
        <w:t>Warna</w:t>
      </w:r>
      <w:proofErr w:type="spellEnd"/>
      <w:r>
        <w:rPr>
          <w:color w:val="000000"/>
        </w:rPr>
        <w:t>, 1996), there</w:t>
      </w:r>
      <w:r>
        <w:rPr>
          <w:rFonts w:eastAsia="Arial"/>
          <w:color w:val="000000"/>
          <w:shd w:val="clear" w:color="auto" w:fill="FFFFFF"/>
        </w:rPr>
        <w:t xml:space="preserve"> is a lack of information on the perceptions and expectations of local and foreign visitors who visit zoos in Sri Lanka.</w:t>
      </w:r>
      <w:r>
        <w:rPr>
          <w:rFonts w:ascii="SimSun" w:hAnsi="SimSun" w:cs="SimSun"/>
        </w:rPr>
        <w:t xml:space="preserve"> </w:t>
      </w:r>
      <w:r>
        <w:rPr>
          <w:rFonts w:eastAsia="Times New Roman"/>
          <w:color w:val="000000"/>
        </w:rPr>
        <w:t>Understanding the impact upon these visitors and their perceptions will provide opportunities to further ensure animal welfare and maintain the role in education and animal species conservation.</w:t>
      </w:r>
      <w:r>
        <w:rPr>
          <w:rFonts w:eastAsia="Times New Roman"/>
        </w:rPr>
        <w:t> </w:t>
      </w:r>
      <w:r>
        <w:rPr>
          <w:rFonts w:eastAsia="Times New Roman"/>
          <w:color w:val="000000"/>
        </w:rPr>
        <w:t>Therefore, t</w:t>
      </w:r>
      <w:r>
        <w:rPr>
          <w:bCs/>
          <w:color w:val="000000"/>
        </w:rPr>
        <w:t xml:space="preserve">his study will be helpful to fill this existing knowledge gap for keeping baseline data on visitor perceptions. It will also facilitate the gathering of data related </w:t>
      </w:r>
      <w:r>
        <w:t>to developing the captive environment and the zoo environment in</w:t>
      </w:r>
      <w:r>
        <w:rPr>
          <w:bCs/>
          <w:color w:val="000000"/>
        </w:rPr>
        <w:t xml:space="preserve"> future management plans </w:t>
      </w:r>
      <w:proofErr w:type="gramStart"/>
      <w:r>
        <w:rPr>
          <w:bCs/>
          <w:color w:val="000000"/>
        </w:rPr>
        <w:t>and also</w:t>
      </w:r>
      <w:proofErr w:type="gramEnd"/>
      <w:r>
        <w:rPr>
          <w:bCs/>
          <w:color w:val="000000"/>
        </w:rPr>
        <w:t xml:space="preserve"> to</w:t>
      </w:r>
      <w:r>
        <w:rPr>
          <w:rFonts w:eastAsia="Arial"/>
          <w:color w:val="000000"/>
          <w:shd w:val="clear" w:color="auto" w:fill="FFFFFF"/>
        </w:rPr>
        <w:t xml:space="preserve"> provide some guidance in designing and improving the facilities and animal exhibits in order to fulfil the roles of zoo effectively.</w:t>
      </w:r>
    </w:p>
    <w:p w14:paraId="5C0C9510" w14:textId="77777777" w:rsidR="00D87477" w:rsidRDefault="00D87477" w:rsidP="00D87477">
      <w:pPr>
        <w:jc w:val="both"/>
        <w:rPr>
          <w:rFonts w:eastAsia="Times New Roman"/>
          <w:b/>
          <w:bCs/>
          <w:sz w:val="24"/>
          <w:szCs w:val="24"/>
        </w:rPr>
      </w:pPr>
      <w:r>
        <w:rPr>
          <w:rFonts w:eastAsia="Times New Roman"/>
          <w:b/>
          <w:bCs/>
          <w:sz w:val="24"/>
          <w:szCs w:val="24"/>
        </w:rPr>
        <w:t>Methodology</w:t>
      </w:r>
    </w:p>
    <w:p w14:paraId="69BF709C" w14:textId="77777777" w:rsidR="00D87477" w:rsidRDefault="00D87477" w:rsidP="00D87477">
      <w:pPr>
        <w:jc w:val="both"/>
        <w:rPr>
          <w:color w:val="000000"/>
        </w:rPr>
      </w:pPr>
      <w:r>
        <w:rPr>
          <w:rFonts w:eastAsia="Times New Roman"/>
        </w:rPr>
        <w:t xml:space="preserve">This study </w:t>
      </w:r>
      <w:r>
        <w:rPr>
          <w:bCs/>
          <w:color w:val="000000"/>
        </w:rPr>
        <w:t xml:space="preserve">was carried out in National Zoological Gardens Dehiwala from July to December 2015. National Zoological Gardens </w:t>
      </w:r>
      <w:r>
        <w:t xml:space="preserve">is situated in the western province of Sri Lanka in Colombo district and it was founded in 1936. Zoo captive environment includes </w:t>
      </w:r>
      <w:proofErr w:type="gramStart"/>
      <w:r>
        <w:t>architecturally-designed</w:t>
      </w:r>
      <w:proofErr w:type="gramEnd"/>
      <w:r>
        <w:t xml:space="preserve"> animal enclosures such as an aquarium, an </w:t>
      </w:r>
      <w:proofErr w:type="spellStart"/>
      <w:r>
        <w:t>herpetarium</w:t>
      </w:r>
      <w:proofErr w:type="spellEnd"/>
      <w:r>
        <w:t>, bird house, butterfly garden and animal cages. For the present study, simple</w:t>
      </w:r>
      <w:r>
        <w:rPr>
          <w:bCs/>
          <w:color w:val="000000"/>
        </w:rPr>
        <w:t xml:space="preserve"> random sampling method was used, and </w:t>
      </w:r>
      <w:r>
        <w:rPr>
          <w:bCs/>
        </w:rPr>
        <w:t xml:space="preserve">1500 </w:t>
      </w:r>
      <w:r>
        <w:rPr>
          <w:bCs/>
          <w:color w:val="000000"/>
        </w:rPr>
        <w:t xml:space="preserve">visitors were selected including </w:t>
      </w:r>
      <w:r>
        <w:t>local visitors as well as foreign visitors</w:t>
      </w:r>
      <w:r>
        <w:rPr>
          <w:bCs/>
          <w:color w:val="000000"/>
        </w:rPr>
        <w:t xml:space="preserve">.  Questionnaires including 10 closed and 20 open ended questions were employed to collect data and </w:t>
      </w:r>
      <w:r>
        <w:rPr>
          <w:color w:val="000000"/>
        </w:rPr>
        <w:t>questionnaires were distributed among selected sample visitors on weekdays, weekends and public holidays to</w:t>
      </w:r>
      <w:r>
        <w:rPr>
          <w:sz w:val="24"/>
          <w:szCs w:val="24"/>
        </w:rPr>
        <w:t xml:space="preserve"> ensure that a wide range of people from different backgrounds were included in the survey. </w:t>
      </w:r>
      <w:r>
        <w:rPr>
          <w:color w:val="000000"/>
        </w:rPr>
        <w:t>D</w:t>
      </w:r>
      <w:r>
        <w:rPr>
          <w:bCs/>
          <w:color w:val="000000"/>
        </w:rPr>
        <w:t xml:space="preserve">ata were analyzed by MINITAB 14 software. </w:t>
      </w:r>
      <w:r>
        <w:rPr>
          <w:color w:val="000000"/>
        </w:rPr>
        <w:t>Questionnaires mainly focused on animal cages, enclosures, facilities provided for visitors, purpose of the zoo visit, animal exhibits and animals which they would like to see at the zoo in future and suggestions for improvement of the zoo environment.</w:t>
      </w:r>
    </w:p>
    <w:p w14:paraId="704FFCCA" w14:textId="77777777" w:rsidR="00D87477" w:rsidRDefault="00D87477" w:rsidP="00D87477">
      <w:pPr>
        <w:autoSpaceDE w:val="0"/>
        <w:autoSpaceDN w:val="0"/>
        <w:adjustRightInd w:val="0"/>
        <w:spacing w:after="0" w:line="360" w:lineRule="auto"/>
        <w:jc w:val="both"/>
        <w:rPr>
          <w:b/>
          <w:sz w:val="24"/>
          <w:szCs w:val="24"/>
        </w:rPr>
      </w:pPr>
      <w:r>
        <w:rPr>
          <w:b/>
          <w:sz w:val="24"/>
          <w:szCs w:val="24"/>
        </w:rPr>
        <w:t>Results and Discussion</w:t>
      </w:r>
    </w:p>
    <w:p w14:paraId="47A1D5B5" w14:textId="77777777" w:rsidR="00D87477" w:rsidRDefault="00D87477" w:rsidP="00D87477">
      <w:pPr>
        <w:spacing w:after="0" w:line="276" w:lineRule="auto"/>
        <w:jc w:val="both"/>
        <w:rPr>
          <w:bCs/>
        </w:rPr>
      </w:pPr>
      <w:r>
        <w:t xml:space="preserve">The demographic profile of the zoo visitors showed that </w:t>
      </w:r>
      <w:proofErr w:type="gramStart"/>
      <w:r>
        <w:rPr>
          <w:color w:val="000000"/>
        </w:rPr>
        <w:t>the majority of</w:t>
      </w:r>
      <w:proofErr w:type="gramEnd"/>
      <w:r>
        <w:rPr>
          <w:color w:val="000000"/>
        </w:rPr>
        <w:t xml:space="preserve"> the zoo visitors are females </w:t>
      </w:r>
      <w:r>
        <w:rPr>
          <w:bCs/>
        </w:rPr>
        <w:t xml:space="preserve">(52.5%) </w:t>
      </w:r>
      <w:r>
        <w:rPr>
          <w:color w:val="000000"/>
        </w:rPr>
        <w:t xml:space="preserve">and majority of visitors </w:t>
      </w:r>
      <w:r>
        <w:rPr>
          <w:bCs/>
        </w:rPr>
        <w:t xml:space="preserve">(45.5%) </w:t>
      </w:r>
      <w:r>
        <w:rPr>
          <w:color w:val="000000"/>
        </w:rPr>
        <w:t xml:space="preserve">were in the age category of 15-30 years. </w:t>
      </w:r>
      <w:r>
        <w:rPr>
          <w:bCs/>
        </w:rPr>
        <w:t>(Table 1). Most of the visitors preferred seeing large animals like Elephants and Chimpanzees while the least preference was for reptiles. A high expectation among visitors was identified (78%) to view new animal species like Pandas, gorillas and polar bears in zoo in the future (Fig. 1a)</w:t>
      </w:r>
      <w:r>
        <w:rPr>
          <w:color w:val="000000"/>
        </w:rPr>
        <w:t xml:space="preserve">. </w:t>
      </w:r>
      <w:r>
        <w:rPr>
          <w:bCs/>
        </w:rPr>
        <w:t>P</w:t>
      </w:r>
      <w:r>
        <w:rPr>
          <w:rFonts w:eastAsia="Arial"/>
          <w:color w:val="000000"/>
          <w:shd w:val="clear" w:color="auto" w:fill="FFFFFF"/>
        </w:rPr>
        <w:t xml:space="preserve">riority order </w:t>
      </w:r>
      <w:r>
        <w:rPr>
          <w:bCs/>
        </w:rPr>
        <w:t>(Table 2)</w:t>
      </w:r>
      <w:r>
        <w:rPr>
          <w:color w:val="000000"/>
        </w:rPr>
        <w:t xml:space="preserve"> </w:t>
      </w:r>
      <w:r>
        <w:rPr>
          <w:rFonts w:eastAsia="Arial"/>
          <w:color w:val="000000"/>
          <w:shd w:val="clear" w:color="auto" w:fill="FFFFFF"/>
        </w:rPr>
        <w:t xml:space="preserve">for </w:t>
      </w:r>
      <w:r>
        <w:rPr>
          <w:bCs/>
        </w:rPr>
        <w:t>the reasons for the visiting the zoo were; for education (35%), seeing animals (33%), and for leisure (21%).</w:t>
      </w:r>
      <w:r>
        <w:rPr>
          <w:sz w:val="24"/>
          <w:szCs w:val="24"/>
        </w:rPr>
        <w:t xml:space="preserve">Most visitors were dissatisfied with (56%) the space and facilities  available for animal cages and </w:t>
      </w:r>
      <w:r>
        <w:rPr>
          <w:color w:val="000000"/>
        </w:rPr>
        <w:t>enclosures demonstrating doubts about the free movement and the comfort of animals</w:t>
      </w:r>
      <w:r>
        <w:rPr>
          <w:bCs/>
        </w:rPr>
        <w:t>(Fig.1b)</w:t>
      </w:r>
      <w:r>
        <w:rPr>
          <w:sz w:val="24"/>
          <w:szCs w:val="24"/>
        </w:rPr>
        <w:t>.</w:t>
      </w:r>
      <w:r>
        <w:rPr>
          <w:bCs/>
        </w:rPr>
        <w:t xml:space="preserve"> A high preference among visitors was also observed on introducing electronic facilities at the entrance by introducing mechanical </w:t>
      </w:r>
      <w:r>
        <w:rPr>
          <w:bCs/>
        </w:rPr>
        <w:lastRenderedPageBreak/>
        <w:t xml:space="preserve">gates (89%), ticketing machines (88%) and credit card payments (23%) in future. </w:t>
      </w:r>
      <w:r>
        <w:rPr>
          <w:rFonts w:eastAsia="Times-Roman"/>
          <w:color w:val="000000"/>
          <w:lang w:eastAsia="zh-CN"/>
        </w:rPr>
        <w:t xml:space="preserve">The results also </w:t>
      </w:r>
      <w:r>
        <w:rPr>
          <w:rFonts w:eastAsia="Times-Roman"/>
          <w:lang w:eastAsia="zh-CN"/>
        </w:rPr>
        <w:t xml:space="preserve">showed </w:t>
      </w:r>
      <w:r>
        <w:rPr>
          <w:rFonts w:eastAsia="Times-Roman"/>
          <w:color w:val="000000"/>
          <w:lang w:eastAsia="zh-CN"/>
        </w:rPr>
        <w:t xml:space="preserve">that most visitors </w:t>
      </w:r>
      <w:r>
        <w:rPr>
          <w:bCs/>
        </w:rPr>
        <w:t xml:space="preserve">(58%) were dissatisfied </w:t>
      </w:r>
      <w:r>
        <w:rPr>
          <w:rFonts w:eastAsia="Times-Roman"/>
          <w:color w:val="000000"/>
          <w:lang w:eastAsia="zh-CN"/>
        </w:rPr>
        <w:t>about inadequate infrastructure</w:t>
      </w:r>
      <w:r>
        <w:rPr>
          <w:bCs/>
        </w:rPr>
        <w:t xml:space="preserve"> facilities such as canteens, shelters, benches and residence (Fig.1c). Results also revealed </w:t>
      </w:r>
      <w:r>
        <w:t xml:space="preserve">a considerably high tendency of visitors resolving not to revisit the zoo again. (9%) </w:t>
      </w:r>
      <w:r>
        <w:rPr>
          <w:bCs/>
        </w:rPr>
        <w:t>(Table 1)</w:t>
      </w:r>
    </w:p>
    <w:p w14:paraId="26905234" w14:textId="77777777" w:rsidR="00D87477" w:rsidRDefault="00D87477" w:rsidP="00D87477">
      <w:pPr>
        <w:spacing w:after="0" w:line="276" w:lineRule="auto"/>
        <w:jc w:val="both"/>
      </w:pPr>
    </w:p>
    <w:p w14:paraId="09AE5961" w14:textId="77777777" w:rsidR="00D87477" w:rsidRDefault="00D87477" w:rsidP="00D87477">
      <w:pPr>
        <w:spacing w:after="0" w:line="276" w:lineRule="auto"/>
        <w:jc w:val="both"/>
      </w:pPr>
      <w:r>
        <w:rPr>
          <w:b/>
          <w:bCs/>
        </w:rPr>
        <w:t>Table 1: Demographic Statistics of Visitors in Dehiwala National Zoological Gardens</w:t>
      </w:r>
    </w:p>
    <w:tbl>
      <w:tblPr>
        <w:tblpPr w:leftFromText="180" w:rightFromText="180" w:vertAnchor="text" w:horzAnchor="page" w:tblpX="2605" w:tblpY="302"/>
        <w:tblOverlap w:val="never"/>
        <w:tblW w:w="0" w:type="auto"/>
        <w:tblBorders>
          <w:top w:val="single" w:sz="8" w:space="0" w:color="4472C4"/>
          <w:bottom w:val="single" w:sz="8" w:space="0" w:color="4472C4"/>
        </w:tblBorders>
        <w:tblLook w:val="0000" w:firstRow="0" w:lastRow="0" w:firstColumn="0" w:lastColumn="0" w:noHBand="0" w:noVBand="0"/>
      </w:tblPr>
      <w:tblGrid>
        <w:gridCol w:w="1529"/>
        <w:gridCol w:w="2180"/>
        <w:gridCol w:w="2181"/>
        <w:gridCol w:w="1625"/>
      </w:tblGrid>
      <w:tr w:rsidR="00D87477" w14:paraId="13231C02" w14:textId="77777777" w:rsidTr="00A10895">
        <w:trPr>
          <w:trHeight w:val="370"/>
        </w:trPr>
        <w:tc>
          <w:tcPr>
            <w:tcW w:w="1529" w:type="dxa"/>
            <w:tcBorders>
              <w:top w:val="single" w:sz="8" w:space="0" w:color="4472C4"/>
              <w:left w:val="nil"/>
              <w:bottom w:val="single" w:sz="8" w:space="0" w:color="4472C4"/>
              <w:right w:val="nil"/>
            </w:tcBorders>
          </w:tcPr>
          <w:p w14:paraId="00A79278" w14:textId="77777777" w:rsidR="00D87477" w:rsidRDefault="00D87477" w:rsidP="00A10895">
            <w:pPr>
              <w:spacing w:after="0" w:line="100" w:lineRule="atLeast"/>
              <w:jc w:val="both"/>
              <w:rPr>
                <w:rFonts w:eastAsia="Calibri"/>
                <w:b/>
                <w:bCs/>
                <w:sz w:val="20"/>
                <w:szCs w:val="20"/>
              </w:rPr>
            </w:pPr>
          </w:p>
        </w:tc>
        <w:tc>
          <w:tcPr>
            <w:tcW w:w="2180" w:type="dxa"/>
            <w:tcBorders>
              <w:top w:val="single" w:sz="8" w:space="0" w:color="4472C4"/>
              <w:bottom w:val="single" w:sz="8" w:space="0" w:color="4472C4"/>
              <w:right w:val="nil"/>
            </w:tcBorders>
          </w:tcPr>
          <w:p w14:paraId="37AAA9DC" w14:textId="77777777" w:rsidR="00D87477" w:rsidRDefault="00D87477" w:rsidP="00A10895">
            <w:pPr>
              <w:spacing w:after="0" w:line="100" w:lineRule="atLeast"/>
              <w:jc w:val="both"/>
              <w:rPr>
                <w:rFonts w:eastAsia="Calibri"/>
                <w:b/>
                <w:bCs/>
                <w:sz w:val="20"/>
                <w:szCs w:val="20"/>
              </w:rPr>
            </w:pPr>
            <w:r>
              <w:rPr>
                <w:rFonts w:eastAsia="Calibri"/>
                <w:b/>
                <w:bCs/>
                <w:sz w:val="20"/>
                <w:szCs w:val="20"/>
              </w:rPr>
              <w:t>Variables</w:t>
            </w:r>
          </w:p>
        </w:tc>
        <w:tc>
          <w:tcPr>
            <w:tcW w:w="2181" w:type="dxa"/>
            <w:tcBorders>
              <w:top w:val="single" w:sz="8" w:space="0" w:color="4472C4"/>
              <w:bottom w:val="single" w:sz="8" w:space="0" w:color="4472C4"/>
              <w:right w:val="nil"/>
            </w:tcBorders>
          </w:tcPr>
          <w:p w14:paraId="29433378" w14:textId="77777777" w:rsidR="00D87477" w:rsidRDefault="00D87477" w:rsidP="00A10895">
            <w:pPr>
              <w:spacing w:after="0" w:line="100" w:lineRule="atLeast"/>
              <w:jc w:val="both"/>
              <w:rPr>
                <w:rFonts w:eastAsia="Calibri"/>
                <w:b/>
                <w:bCs/>
                <w:sz w:val="20"/>
                <w:szCs w:val="20"/>
              </w:rPr>
            </w:pPr>
            <w:r>
              <w:rPr>
                <w:rFonts w:eastAsia="Calibri"/>
                <w:b/>
                <w:bCs/>
                <w:sz w:val="20"/>
                <w:szCs w:val="20"/>
              </w:rPr>
              <w:t>Number of visitors</w:t>
            </w:r>
          </w:p>
        </w:tc>
        <w:tc>
          <w:tcPr>
            <w:tcW w:w="1625" w:type="dxa"/>
            <w:tcBorders>
              <w:top w:val="single" w:sz="8" w:space="0" w:color="4472C4"/>
              <w:bottom w:val="single" w:sz="8" w:space="0" w:color="4472C4"/>
              <w:right w:val="nil"/>
            </w:tcBorders>
          </w:tcPr>
          <w:p w14:paraId="121A39AB" w14:textId="77777777" w:rsidR="00D87477" w:rsidRDefault="00D87477" w:rsidP="00A10895">
            <w:pPr>
              <w:spacing w:after="0" w:line="100" w:lineRule="atLeast"/>
              <w:jc w:val="both"/>
              <w:rPr>
                <w:rFonts w:eastAsia="Calibri"/>
                <w:b/>
                <w:bCs/>
                <w:sz w:val="20"/>
                <w:szCs w:val="20"/>
              </w:rPr>
            </w:pPr>
            <w:r>
              <w:rPr>
                <w:rFonts w:eastAsia="Calibri"/>
                <w:b/>
                <w:bCs/>
                <w:sz w:val="20"/>
                <w:szCs w:val="20"/>
              </w:rPr>
              <w:t xml:space="preserve"> Percentage %</w:t>
            </w:r>
          </w:p>
        </w:tc>
      </w:tr>
      <w:tr w:rsidR="00D87477" w14:paraId="3F8EF76B" w14:textId="77777777" w:rsidTr="00A10895">
        <w:trPr>
          <w:trHeight w:val="155"/>
        </w:trPr>
        <w:tc>
          <w:tcPr>
            <w:tcW w:w="1529" w:type="dxa"/>
            <w:tcBorders>
              <w:left w:val="nil"/>
              <w:right w:val="nil"/>
            </w:tcBorders>
            <w:shd w:val="clear" w:color="auto" w:fill="D0DCF0"/>
          </w:tcPr>
          <w:p w14:paraId="44F625C2" w14:textId="77777777" w:rsidR="00D87477" w:rsidRDefault="00D87477" w:rsidP="00A10895">
            <w:pPr>
              <w:spacing w:after="0" w:line="100" w:lineRule="atLeast"/>
              <w:jc w:val="both"/>
              <w:rPr>
                <w:rFonts w:eastAsia="Calibri"/>
                <w:b/>
                <w:bCs/>
                <w:sz w:val="20"/>
                <w:szCs w:val="20"/>
              </w:rPr>
            </w:pPr>
            <w:r>
              <w:rPr>
                <w:rFonts w:eastAsia="Calibri"/>
                <w:b/>
                <w:bCs/>
                <w:sz w:val="20"/>
                <w:szCs w:val="20"/>
              </w:rPr>
              <w:t>Nationality</w:t>
            </w:r>
          </w:p>
        </w:tc>
        <w:tc>
          <w:tcPr>
            <w:tcW w:w="2180" w:type="dxa"/>
            <w:tcBorders>
              <w:right w:val="nil"/>
            </w:tcBorders>
            <w:shd w:val="clear" w:color="auto" w:fill="D0DCF0"/>
          </w:tcPr>
          <w:p w14:paraId="321363B0" w14:textId="77777777" w:rsidR="00D87477" w:rsidRDefault="00D87477" w:rsidP="00A10895">
            <w:pPr>
              <w:spacing w:after="0" w:line="100" w:lineRule="atLeast"/>
              <w:jc w:val="both"/>
              <w:rPr>
                <w:rFonts w:eastAsia="Calibri"/>
                <w:sz w:val="20"/>
                <w:szCs w:val="20"/>
              </w:rPr>
            </w:pPr>
            <w:r>
              <w:rPr>
                <w:rFonts w:eastAsia="Calibri"/>
                <w:sz w:val="20"/>
                <w:szCs w:val="20"/>
              </w:rPr>
              <w:t>Sri Lankans</w:t>
            </w:r>
          </w:p>
        </w:tc>
        <w:tc>
          <w:tcPr>
            <w:tcW w:w="2181" w:type="dxa"/>
            <w:tcBorders>
              <w:right w:val="nil"/>
            </w:tcBorders>
            <w:shd w:val="clear" w:color="auto" w:fill="D0DCF0"/>
          </w:tcPr>
          <w:p w14:paraId="2CE4131B" w14:textId="77777777" w:rsidR="00D87477" w:rsidRDefault="00D87477" w:rsidP="00A10895">
            <w:pPr>
              <w:spacing w:after="0" w:line="100" w:lineRule="atLeast"/>
              <w:jc w:val="both"/>
              <w:rPr>
                <w:rFonts w:eastAsia="Calibri"/>
                <w:sz w:val="20"/>
                <w:szCs w:val="20"/>
              </w:rPr>
            </w:pPr>
            <w:r>
              <w:rPr>
                <w:rFonts w:eastAsia="Calibri"/>
                <w:sz w:val="20"/>
                <w:szCs w:val="20"/>
              </w:rPr>
              <w:t>1347</w:t>
            </w:r>
          </w:p>
        </w:tc>
        <w:tc>
          <w:tcPr>
            <w:tcW w:w="1625" w:type="dxa"/>
            <w:tcBorders>
              <w:right w:val="nil"/>
            </w:tcBorders>
            <w:shd w:val="clear" w:color="auto" w:fill="D0DCF0"/>
          </w:tcPr>
          <w:p w14:paraId="44BDC72E" w14:textId="77777777" w:rsidR="00D87477" w:rsidRDefault="00D87477" w:rsidP="00A10895">
            <w:pPr>
              <w:spacing w:after="0" w:line="100" w:lineRule="atLeast"/>
              <w:jc w:val="both"/>
              <w:rPr>
                <w:rFonts w:eastAsia="Calibri"/>
                <w:sz w:val="20"/>
                <w:szCs w:val="20"/>
              </w:rPr>
            </w:pPr>
            <w:r>
              <w:rPr>
                <w:rFonts w:eastAsia="Calibri"/>
                <w:sz w:val="20"/>
                <w:szCs w:val="20"/>
              </w:rPr>
              <w:t>89.8</w:t>
            </w:r>
          </w:p>
        </w:tc>
      </w:tr>
      <w:tr w:rsidR="00D87477" w14:paraId="19FBD8ED" w14:textId="77777777" w:rsidTr="00A10895">
        <w:tc>
          <w:tcPr>
            <w:tcW w:w="1529" w:type="dxa"/>
          </w:tcPr>
          <w:p w14:paraId="6AB69730" w14:textId="77777777" w:rsidR="00D87477" w:rsidRDefault="00D87477" w:rsidP="00A10895">
            <w:pPr>
              <w:spacing w:after="0" w:line="100" w:lineRule="atLeast"/>
              <w:jc w:val="both"/>
              <w:rPr>
                <w:rFonts w:eastAsia="Calibri"/>
                <w:b/>
                <w:bCs/>
                <w:sz w:val="20"/>
                <w:szCs w:val="20"/>
              </w:rPr>
            </w:pPr>
          </w:p>
        </w:tc>
        <w:tc>
          <w:tcPr>
            <w:tcW w:w="2180" w:type="dxa"/>
          </w:tcPr>
          <w:p w14:paraId="79D30C0A" w14:textId="77777777" w:rsidR="00D87477" w:rsidRDefault="00D87477" w:rsidP="00A10895">
            <w:pPr>
              <w:spacing w:after="0" w:line="100" w:lineRule="atLeast"/>
              <w:jc w:val="both"/>
              <w:rPr>
                <w:rFonts w:eastAsia="Calibri"/>
                <w:sz w:val="20"/>
                <w:szCs w:val="20"/>
              </w:rPr>
            </w:pPr>
            <w:r>
              <w:rPr>
                <w:rFonts w:eastAsia="Calibri"/>
                <w:sz w:val="20"/>
                <w:szCs w:val="20"/>
              </w:rPr>
              <w:t>Non- Sri Lankans</w:t>
            </w:r>
          </w:p>
        </w:tc>
        <w:tc>
          <w:tcPr>
            <w:tcW w:w="2181" w:type="dxa"/>
          </w:tcPr>
          <w:p w14:paraId="3081C249" w14:textId="77777777" w:rsidR="00D87477" w:rsidRDefault="00D87477" w:rsidP="00A10895">
            <w:pPr>
              <w:spacing w:after="0" w:line="100" w:lineRule="atLeast"/>
              <w:jc w:val="both"/>
              <w:rPr>
                <w:rFonts w:eastAsia="Calibri"/>
                <w:sz w:val="20"/>
                <w:szCs w:val="20"/>
              </w:rPr>
            </w:pPr>
            <w:r>
              <w:rPr>
                <w:rFonts w:eastAsia="Calibri"/>
                <w:sz w:val="20"/>
                <w:szCs w:val="20"/>
              </w:rPr>
              <w:t>153</w:t>
            </w:r>
          </w:p>
        </w:tc>
        <w:tc>
          <w:tcPr>
            <w:tcW w:w="1625" w:type="dxa"/>
          </w:tcPr>
          <w:p w14:paraId="7D073EA9" w14:textId="77777777" w:rsidR="00D87477" w:rsidRDefault="00D87477" w:rsidP="00A10895">
            <w:pPr>
              <w:spacing w:after="0" w:line="100" w:lineRule="atLeast"/>
              <w:jc w:val="both"/>
              <w:rPr>
                <w:rFonts w:eastAsia="Calibri"/>
                <w:sz w:val="20"/>
                <w:szCs w:val="20"/>
              </w:rPr>
            </w:pPr>
            <w:r>
              <w:rPr>
                <w:rFonts w:eastAsia="Calibri"/>
                <w:sz w:val="20"/>
                <w:szCs w:val="20"/>
              </w:rPr>
              <w:t>10.2</w:t>
            </w:r>
          </w:p>
        </w:tc>
      </w:tr>
      <w:tr w:rsidR="00D87477" w14:paraId="7C84EC02" w14:textId="77777777" w:rsidTr="00A10895">
        <w:tc>
          <w:tcPr>
            <w:tcW w:w="1529" w:type="dxa"/>
            <w:tcBorders>
              <w:left w:val="nil"/>
              <w:right w:val="nil"/>
            </w:tcBorders>
            <w:shd w:val="clear" w:color="auto" w:fill="D0DCF0"/>
          </w:tcPr>
          <w:p w14:paraId="6DBDB591" w14:textId="77777777" w:rsidR="00D87477" w:rsidRDefault="00D87477" w:rsidP="00A10895">
            <w:pPr>
              <w:spacing w:after="0" w:line="100" w:lineRule="atLeast"/>
              <w:jc w:val="both"/>
              <w:rPr>
                <w:rFonts w:eastAsia="Calibri"/>
                <w:b/>
                <w:bCs/>
                <w:sz w:val="20"/>
                <w:szCs w:val="20"/>
              </w:rPr>
            </w:pPr>
          </w:p>
        </w:tc>
        <w:tc>
          <w:tcPr>
            <w:tcW w:w="2180" w:type="dxa"/>
            <w:tcBorders>
              <w:right w:val="nil"/>
            </w:tcBorders>
            <w:shd w:val="clear" w:color="auto" w:fill="D0DCF0"/>
          </w:tcPr>
          <w:p w14:paraId="21EB61BB" w14:textId="77777777" w:rsidR="00D87477" w:rsidRDefault="00D87477" w:rsidP="00A10895">
            <w:pPr>
              <w:spacing w:after="0" w:line="100" w:lineRule="atLeast"/>
              <w:jc w:val="both"/>
              <w:rPr>
                <w:rFonts w:eastAsia="Calibri"/>
                <w:sz w:val="20"/>
                <w:szCs w:val="20"/>
              </w:rPr>
            </w:pPr>
            <w:r>
              <w:rPr>
                <w:rFonts w:eastAsia="Calibri"/>
                <w:sz w:val="20"/>
                <w:szCs w:val="20"/>
              </w:rPr>
              <w:t>Total</w:t>
            </w:r>
          </w:p>
        </w:tc>
        <w:tc>
          <w:tcPr>
            <w:tcW w:w="2181" w:type="dxa"/>
            <w:tcBorders>
              <w:right w:val="nil"/>
            </w:tcBorders>
            <w:shd w:val="clear" w:color="auto" w:fill="D0DCF0"/>
          </w:tcPr>
          <w:p w14:paraId="5E1105B1" w14:textId="77777777" w:rsidR="00D87477" w:rsidRDefault="00D87477" w:rsidP="00A10895">
            <w:pPr>
              <w:spacing w:after="0" w:line="100" w:lineRule="atLeast"/>
              <w:jc w:val="both"/>
              <w:rPr>
                <w:rFonts w:eastAsia="Calibri"/>
                <w:sz w:val="20"/>
                <w:szCs w:val="20"/>
              </w:rPr>
            </w:pPr>
            <w:r>
              <w:rPr>
                <w:rFonts w:eastAsia="Calibri"/>
                <w:b/>
                <w:bCs/>
                <w:sz w:val="20"/>
                <w:szCs w:val="20"/>
              </w:rPr>
              <w:t>1500</w:t>
            </w:r>
          </w:p>
        </w:tc>
        <w:tc>
          <w:tcPr>
            <w:tcW w:w="1625" w:type="dxa"/>
            <w:tcBorders>
              <w:right w:val="nil"/>
            </w:tcBorders>
            <w:shd w:val="clear" w:color="auto" w:fill="D0DCF0"/>
          </w:tcPr>
          <w:p w14:paraId="4E14516F" w14:textId="77777777" w:rsidR="00D87477" w:rsidRDefault="00D87477" w:rsidP="00A10895">
            <w:pPr>
              <w:spacing w:after="0" w:line="100" w:lineRule="atLeast"/>
              <w:jc w:val="both"/>
              <w:rPr>
                <w:rFonts w:eastAsia="Calibri"/>
                <w:sz w:val="20"/>
                <w:szCs w:val="20"/>
              </w:rPr>
            </w:pPr>
          </w:p>
        </w:tc>
      </w:tr>
      <w:tr w:rsidR="00D87477" w14:paraId="235C9756" w14:textId="77777777" w:rsidTr="00A10895">
        <w:tc>
          <w:tcPr>
            <w:tcW w:w="1529" w:type="dxa"/>
          </w:tcPr>
          <w:p w14:paraId="125EFD05" w14:textId="77777777" w:rsidR="00D87477" w:rsidRDefault="00D87477" w:rsidP="00A10895">
            <w:pPr>
              <w:spacing w:after="0" w:line="100" w:lineRule="atLeast"/>
              <w:jc w:val="both"/>
              <w:rPr>
                <w:rFonts w:eastAsia="Calibri"/>
                <w:b/>
                <w:bCs/>
                <w:sz w:val="20"/>
                <w:szCs w:val="20"/>
              </w:rPr>
            </w:pPr>
            <w:r>
              <w:rPr>
                <w:rFonts w:eastAsia="Calibri"/>
                <w:b/>
                <w:bCs/>
                <w:sz w:val="20"/>
                <w:szCs w:val="20"/>
              </w:rPr>
              <w:t>Gender</w:t>
            </w:r>
          </w:p>
        </w:tc>
        <w:tc>
          <w:tcPr>
            <w:tcW w:w="2180" w:type="dxa"/>
          </w:tcPr>
          <w:p w14:paraId="611D58B2" w14:textId="77777777" w:rsidR="00D87477" w:rsidRDefault="00D87477" w:rsidP="00A10895">
            <w:pPr>
              <w:spacing w:after="0" w:line="100" w:lineRule="atLeast"/>
              <w:jc w:val="both"/>
              <w:rPr>
                <w:rFonts w:eastAsia="Calibri"/>
                <w:sz w:val="20"/>
                <w:szCs w:val="20"/>
              </w:rPr>
            </w:pPr>
            <w:r>
              <w:rPr>
                <w:rFonts w:eastAsia="Calibri"/>
                <w:sz w:val="20"/>
                <w:szCs w:val="20"/>
              </w:rPr>
              <w:t>Male</w:t>
            </w:r>
          </w:p>
        </w:tc>
        <w:tc>
          <w:tcPr>
            <w:tcW w:w="2181" w:type="dxa"/>
          </w:tcPr>
          <w:p w14:paraId="3DE08120" w14:textId="77777777" w:rsidR="00D87477" w:rsidRDefault="00D87477" w:rsidP="00A10895">
            <w:pPr>
              <w:spacing w:after="0" w:line="100" w:lineRule="atLeast"/>
              <w:jc w:val="both"/>
              <w:rPr>
                <w:rFonts w:eastAsia="Calibri"/>
                <w:sz w:val="20"/>
                <w:szCs w:val="20"/>
              </w:rPr>
            </w:pPr>
            <w:r>
              <w:rPr>
                <w:rFonts w:eastAsia="Calibri"/>
                <w:sz w:val="20"/>
                <w:szCs w:val="20"/>
              </w:rPr>
              <w:t>713</w:t>
            </w:r>
          </w:p>
        </w:tc>
        <w:tc>
          <w:tcPr>
            <w:tcW w:w="1625" w:type="dxa"/>
          </w:tcPr>
          <w:p w14:paraId="68C68802" w14:textId="77777777" w:rsidR="00D87477" w:rsidRDefault="00D87477" w:rsidP="00A10895">
            <w:pPr>
              <w:spacing w:after="0" w:line="100" w:lineRule="atLeast"/>
              <w:jc w:val="both"/>
              <w:rPr>
                <w:rFonts w:eastAsia="Calibri"/>
                <w:sz w:val="20"/>
                <w:szCs w:val="20"/>
              </w:rPr>
            </w:pPr>
            <w:r>
              <w:rPr>
                <w:rFonts w:eastAsia="Calibri"/>
                <w:sz w:val="20"/>
                <w:szCs w:val="20"/>
              </w:rPr>
              <w:t>47.5</w:t>
            </w:r>
          </w:p>
        </w:tc>
      </w:tr>
      <w:tr w:rsidR="00D87477" w14:paraId="6109014B" w14:textId="77777777" w:rsidTr="00A10895">
        <w:tc>
          <w:tcPr>
            <w:tcW w:w="1529" w:type="dxa"/>
            <w:tcBorders>
              <w:left w:val="nil"/>
              <w:right w:val="nil"/>
            </w:tcBorders>
            <w:shd w:val="clear" w:color="auto" w:fill="D0DCF0"/>
          </w:tcPr>
          <w:p w14:paraId="32267338" w14:textId="77777777" w:rsidR="00D87477" w:rsidRDefault="00D87477" w:rsidP="00A10895">
            <w:pPr>
              <w:spacing w:after="0" w:line="100" w:lineRule="atLeast"/>
              <w:jc w:val="both"/>
              <w:rPr>
                <w:rFonts w:eastAsia="Calibri"/>
                <w:b/>
                <w:bCs/>
                <w:sz w:val="20"/>
                <w:szCs w:val="20"/>
              </w:rPr>
            </w:pPr>
          </w:p>
        </w:tc>
        <w:tc>
          <w:tcPr>
            <w:tcW w:w="2180" w:type="dxa"/>
            <w:tcBorders>
              <w:right w:val="nil"/>
            </w:tcBorders>
            <w:shd w:val="clear" w:color="auto" w:fill="D0DCF0"/>
          </w:tcPr>
          <w:p w14:paraId="081EEEEF" w14:textId="77777777" w:rsidR="00D87477" w:rsidRDefault="00D87477" w:rsidP="00A10895">
            <w:pPr>
              <w:spacing w:after="0" w:line="100" w:lineRule="atLeast"/>
              <w:jc w:val="both"/>
              <w:rPr>
                <w:rFonts w:eastAsia="Calibri"/>
                <w:sz w:val="20"/>
                <w:szCs w:val="20"/>
              </w:rPr>
            </w:pPr>
            <w:r>
              <w:rPr>
                <w:rFonts w:eastAsia="Calibri"/>
                <w:sz w:val="20"/>
                <w:szCs w:val="20"/>
              </w:rPr>
              <w:t>Female</w:t>
            </w:r>
          </w:p>
        </w:tc>
        <w:tc>
          <w:tcPr>
            <w:tcW w:w="2181" w:type="dxa"/>
            <w:tcBorders>
              <w:right w:val="nil"/>
            </w:tcBorders>
            <w:shd w:val="clear" w:color="auto" w:fill="D0DCF0"/>
          </w:tcPr>
          <w:p w14:paraId="25C0F428" w14:textId="77777777" w:rsidR="00D87477" w:rsidRDefault="00D87477" w:rsidP="00A10895">
            <w:pPr>
              <w:spacing w:after="0" w:line="100" w:lineRule="atLeast"/>
              <w:jc w:val="both"/>
              <w:rPr>
                <w:rFonts w:eastAsia="Calibri"/>
                <w:sz w:val="20"/>
                <w:szCs w:val="20"/>
              </w:rPr>
            </w:pPr>
            <w:r>
              <w:rPr>
                <w:rFonts w:eastAsia="Calibri"/>
                <w:sz w:val="20"/>
                <w:szCs w:val="20"/>
              </w:rPr>
              <w:t>787</w:t>
            </w:r>
          </w:p>
        </w:tc>
        <w:tc>
          <w:tcPr>
            <w:tcW w:w="1625" w:type="dxa"/>
            <w:tcBorders>
              <w:right w:val="nil"/>
            </w:tcBorders>
            <w:shd w:val="clear" w:color="auto" w:fill="D0DCF0"/>
          </w:tcPr>
          <w:p w14:paraId="7663783F" w14:textId="77777777" w:rsidR="00D87477" w:rsidRDefault="00D87477" w:rsidP="00A10895">
            <w:pPr>
              <w:spacing w:after="0" w:line="100" w:lineRule="atLeast"/>
              <w:jc w:val="both"/>
              <w:rPr>
                <w:rFonts w:eastAsia="Calibri"/>
                <w:sz w:val="20"/>
                <w:szCs w:val="20"/>
              </w:rPr>
            </w:pPr>
            <w:r>
              <w:rPr>
                <w:rFonts w:eastAsia="Calibri"/>
                <w:sz w:val="20"/>
                <w:szCs w:val="20"/>
              </w:rPr>
              <w:t>52.5</w:t>
            </w:r>
          </w:p>
        </w:tc>
      </w:tr>
      <w:tr w:rsidR="00D87477" w14:paraId="771DEC65" w14:textId="77777777" w:rsidTr="00A10895">
        <w:tc>
          <w:tcPr>
            <w:tcW w:w="1529" w:type="dxa"/>
          </w:tcPr>
          <w:p w14:paraId="3183968E" w14:textId="77777777" w:rsidR="00D87477" w:rsidRDefault="00D87477" w:rsidP="00A10895">
            <w:pPr>
              <w:spacing w:after="0" w:line="100" w:lineRule="atLeast"/>
              <w:jc w:val="both"/>
              <w:rPr>
                <w:rFonts w:eastAsia="Calibri"/>
                <w:b/>
                <w:bCs/>
                <w:sz w:val="20"/>
                <w:szCs w:val="20"/>
              </w:rPr>
            </w:pPr>
          </w:p>
        </w:tc>
        <w:tc>
          <w:tcPr>
            <w:tcW w:w="2180" w:type="dxa"/>
          </w:tcPr>
          <w:p w14:paraId="2033862D" w14:textId="77777777" w:rsidR="00D87477" w:rsidRDefault="00D87477" w:rsidP="00A10895">
            <w:pPr>
              <w:spacing w:after="0" w:line="100" w:lineRule="atLeast"/>
              <w:jc w:val="both"/>
              <w:rPr>
                <w:rFonts w:eastAsia="Calibri"/>
                <w:sz w:val="20"/>
                <w:szCs w:val="20"/>
              </w:rPr>
            </w:pPr>
            <w:r>
              <w:rPr>
                <w:rFonts w:eastAsia="Calibri"/>
                <w:sz w:val="20"/>
                <w:szCs w:val="20"/>
              </w:rPr>
              <w:t>Total</w:t>
            </w:r>
          </w:p>
        </w:tc>
        <w:tc>
          <w:tcPr>
            <w:tcW w:w="2181" w:type="dxa"/>
          </w:tcPr>
          <w:p w14:paraId="73AF35D9" w14:textId="77777777" w:rsidR="00D87477" w:rsidRDefault="00D87477" w:rsidP="00A10895">
            <w:pPr>
              <w:spacing w:after="0" w:line="100" w:lineRule="atLeast"/>
              <w:jc w:val="both"/>
              <w:rPr>
                <w:rFonts w:eastAsia="Calibri"/>
                <w:sz w:val="20"/>
                <w:szCs w:val="20"/>
              </w:rPr>
            </w:pPr>
            <w:r>
              <w:rPr>
                <w:rFonts w:eastAsia="Calibri"/>
                <w:b/>
                <w:bCs/>
                <w:sz w:val="20"/>
                <w:szCs w:val="20"/>
              </w:rPr>
              <w:t>1500</w:t>
            </w:r>
          </w:p>
        </w:tc>
        <w:tc>
          <w:tcPr>
            <w:tcW w:w="1625" w:type="dxa"/>
          </w:tcPr>
          <w:p w14:paraId="23B1CD4E" w14:textId="77777777" w:rsidR="00D87477" w:rsidRDefault="00D87477" w:rsidP="00A10895">
            <w:pPr>
              <w:spacing w:after="0" w:line="100" w:lineRule="atLeast"/>
              <w:jc w:val="both"/>
              <w:rPr>
                <w:rFonts w:eastAsia="Calibri"/>
                <w:sz w:val="20"/>
                <w:szCs w:val="20"/>
              </w:rPr>
            </w:pPr>
          </w:p>
        </w:tc>
      </w:tr>
      <w:tr w:rsidR="00D87477" w14:paraId="51391E96" w14:textId="77777777" w:rsidTr="00A10895">
        <w:tc>
          <w:tcPr>
            <w:tcW w:w="1529" w:type="dxa"/>
            <w:tcBorders>
              <w:left w:val="nil"/>
              <w:right w:val="nil"/>
            </w:tcBorders>
            <w:shd w:val="clear" w:color="auto" w:fill="D0DCF0"/>
          </w:tcPr>
          <w:p w14:paraId="5202CE55" w14:textId="77777777" w:rsidR="00D87477" w:rsidRDefault="00D87477" w:rsidP="00A10895">
            <w:pPr>
              <w:spacing w:after="0" w:line="100" w:lineRule="atLeast"/>
              <w:jc w:val="both"/>
              <w:rPr>
                <w:rFonts w:eastAsia="Calibri"/>
                <w:b/>
                <w:bCs/>
                <w:sz w:val="20"/>
                <w:szCs w:val="20"/>
              </w:rPr>
            </w:pPr>
            <w:r>
              <w:rPr>
                <w:rFonts w:eastAsia="Calibri"/>
                <w:b/>
                <w:bCs/>
                <w:sz w:val="20"/>
                <w:szCs w:val="20"/>
              </w:rPr>
              <w:t>Age (years)</w:t>
            </w:r>
          </w:p>
        </w:tc>
        <w:tc>
          <w:tcPr>
            <w:tcW w:w="2180" w:type="dxa"/>
            <w:tcBorders>
              <w:right w:val="nil"/>
            </w:tcBorders>
            <w:shd w:val="clear" w:color="auto" w:fill="D0DCF0"/>
          </w:tcPr>
          <w:p w14:paraId="50B28598" w14:textId="77777777" w:rsidR="00D87477" w:rsidRDefault="00D87477" w:rsidP="00A10895">
            <w:pPr>
              <w:spacing w:after="0" w:line="100" w:lineRule="atLeast"/>
              <w:jc w:val="both"/>
              <w:rPr>
                <w:rFonts w:eastAsia="Calibri"/>
                <w:sz w:val="20"/>
                <w:szCs w:val="20"/>
              </w:rPr>
            </w:pPr>
            <w:r>
              <w:rPr>
                <w:rFonts w:eastAsia="Calibri"/>
                <w:sz w:val="20"/>
                <w:szCs w:val="20"/>
              </w:rPr>
              <w:t>≤ 15</w:t>
            </w:r>
          </w:p>
        </w:tc>
        <w:tc>
          <w:tcPr>
            <w:tcW w:w="2181" w:type="dxa"/>
            <w:tcBorders>
              <w:right w:val="nil"/>
            </w:tcBorders>
            <w:shd w:val="clear" w:color="auto" w:fill="D0DCF0"/>
          </w:tcPr>
          <w:p w14:paraId="6BBBF594" w14:textId="77777777" w:rsidR="00D87477" w:rsidRDefault="00D87477" w:rsidP="00A10895">
            <w:pPr>
              <w:spacing w:after="0" w:line="100" w:lineRule="atLeast"/>
              <w:jc w:val="both"/>
              <w:rPr>
                <w:rFonts w:eastAsia="Calibri"/>
                <w:sz w:val="20"/>
                <w:szCs w:val="20"/>
              </w:rPr>
            </w:pPr>
            <w:r>
              <w:rPr>
                <w:rFonts w:eastAsia="Calibri"/>
                <w:sz w:val="20"/>
                <w:szCs w:val="20"/>
              </w:rPr>
              <w:t>525</w:t>
            </w:r>
          </w:p>
        </w:tc>
        <w:tc>
          <w:tcPr>
            <w:tcW w:w="1625" w:type="dxa"/>
            <w:tcBorders>
              <w:right w:val="nil"/>
            </w:tcBorders>
            <w:shd w:val="clear" w:color="auto" w:fill="D0DCF0"/>
          </w:tcPr>
          <w:p w14:paraId="24C9150B" w14:textId="77777777" w:rsidR="00D87477" w:rsidRDefault="00D87477" w:rsidP="00A10895">
            <w:pPr>
              <w:spacing w:after="0" w:line="100" w:lineRule="atLeast"/>
              <w:jc w:val="both"/>
              <w:rPr>
                <w:rFonts w:eastAsia="Calibri"/>
                <w:sz w:val="20"/>
                <w:szCs w:val="20"/>
              </w:rPr>
            </w:pPr>
            <w:r>
              <w:rPr>
                <w:rFonts w:eastAsia="Calibri"/>
                <w:sz w:val="20"/>
                <w:szCs w:val="20"/>
              </w:rPr>
              <w:t>35</w:t>
            </w:r>
          </w:p>
        </w:tc>
      </w:tr>
      <w:tr w:rsidR="00D87477" w14:paraId="2ED4ABEE" w14:textId="77777777" w:rsidTr="00A10895">
        <w:tc>
          <w:tcPr>
            <w:tcW w:w="1529" w:type="dxa"/>
          </w:tcPr>
          <w:p w14:paraId="1757474C" w14:textId="77777777" w:rsidR="00D87477" w:rsidRDefault="00D87477" w:rsidP="00A10895">
            <w:pPr>
              <w:spacing w:after="0" w:line="100" w:lineRule="atLeast"/>
              <w:jc w:val="both"/>
              <w:rPr>
                <w:rFonts w:eastAsia="Calibri"/>
                <w:b/>
                <w:bCs/>
                <w:sz w:val="20"/>
                <w:szCs w:val="20"/>
              </w:rPr>
            </w:pPr>
          </w:p>
        </w:tc>
        <w:tc>
          <w:tcPr>
            <w:tcW w:w="2180" w:type="dxa"/>
          </w:tcPr>
          <w:p w14:paraId="0A56EA2E" w14:textId="77777777" w:rsidR="00D87477" w:rsidRDefault="00D87477" w:rsidP="00A10895">
            <w:pPr>
              <w:spacing w:after="0" w:line="100" w:lineRule="atLeast"/>
              <w:jc w:val="both"/>
              <w:rPr>
                <w:rFonts w:eastAsia="Calibri"/>
                <w:sz w:val="20"/>
                <w:szCs w:val="20"/>
              </w:rPr>
            </w:pPr>
            <w:r>
              <w:rPr>
                <w:rFonts w:eastAsia="Calibri"/>
                <w:sz w:val="20"/>
                <w:szCs w:val="20"/>
              </w:rPr>
              <w:t>15-30</w:t>
            </w:r>
          </w:p>
        </w:tc>
        <w:tc>
          <w:tcPr>
            <w:tcW w:w="2181" w:type="dxa"/>
          </w:tcPr>
          <w:p w14:paraId="4362A9B2" w14:textId="77777777" w:rsidR="00D87477" w:rsidRDefault="00D87477" w:rsidP="00A10895">
            <w:pPr>
              <w:spacing w:after="0" w:line="100" w:lineRule="atLeast"/>
              <w:jc w:val="both"/>
              <w:rPr>
                <w:rFonts w:eastAsia="Calibri"/>
                <w:sz w:val="20"/>
                <w:szCs w:val="20"/>
              </w:rPr>
            </w:pPr>
            <w:r>
              <w:rPr>
                <w:rFonts w:eastAsia="Calibri"/>
                <w:sz w:val="20"/>
                <w:szCs w:val="20"/>
              </w:rPr>
              <w:t>682</w:t>
            </w:r>
          </w:p>
        </w:tc>
        <w:tc>
          <w:tcPr>
            <w:tcW w:w="1625" w:type="dxa"/>
          </w:tcPr>
          <w:p w14:paraId="3B14FA57" w14:textId="77777777" w:rsidR="00D87477" w:rsidRDefault="00D87477" w:rsidP="00A10895">
            <w:pPr>
              <w:spacing w:after="0" w:line="100" w:lineRule="atLeast"/>
              <w:jc w:val="both"/>
              <w:rPr>
                <w:rFonts w:eastAsia="Calibri"/>
                <w:sz w:val="20"/>
                <w:szCs w:val="20"/>
              </w:rPr>
            </w:pPr>
            <w:r>
              <w:rPr>
                <w:rFonts w:eastAsia="Calibri"/>
                <w:sz w:val="20"/>
                <w:szCs w:val="20"/>
              </w:rPr>
              <w:t>45.5</w:t>
            </w:r>
          </w:p>
        </w:tc>
      </w:tr>
      <w:tr w:rsidR="00D87477" w14:paraId="4848766D" w14:textId="77777777" w:rsidTr="00A10895">
        <w:tc>
          <w:tcPr>
            <w:tcW w:w="1529" w:type="dxa"/>
            <w:tcBorders>
              <w:left w:val="nil"/>
              <w:right w:val="nil"/>
            </w:tcBorders>
            <w:shd w:val="clear" w:color="auto" w:fill="D0DCF0"/>
          </w:tcPr>
          <w:p w14:paraId="2FD49883" w14:textId="77777777" w:rsidR="00D87477" w:rsidRDefault="00D87477" w:rsidP="00A10895">
            <w:pPr>
              <w:spacing w:after="0" w:line="100" w:lineRule="atLeast"/>
              <w:jc w:val="both"/>
              <w:rPr>
                <w:rFonts w:eastAsia="Calibri"/>
                <w:b/>
                <w:bCs/>
                <w:sz w:val="20"/>
                <w:szCs w:val="20"/>
              </w:rPr>
            </w:pPr>
          </w:p>
        </w:tc>
        <w:tc>
          <w:tcPr>
            <w:tcW w:w="2180" w:type="dxa"/>
            <w:tcBorders>
              <w:right w:val="nil"/>
            </w:tcBorders>
            <w:shd w:val="clear" w:color="auto" w:fill="D0DCF0"/>
          </w:tcPr>
          <w:p w14:paraId="09EBA545" w14:textId="77777777" w:rsidR="00D87477" w:rsidRDefault="00D87477" w:rsidP="00A10895">
            <w:pPr>
              <w:spacing w:after="0" w:line="100" w:lineRule="atLeast"/>
              <w:jc w:val="both"/>
              <w:rPr>
                <w:rFonts w:eastAsia="Calibri"/>
                <w:sz w:val="20"/>
                <w:szCs w:val="20"/>
              </w:rPr>
            </w:pPr>
            <w:r>
              <w:rPr>
                <w:rFonts w:eastAsia="Calibri"/>
                <w:sz w:val="20"/>
                <w:szCs w:val="20"/>
              </w:rPr>
              <w:t>31-40</w:t>
            </w:r>
          </w:p>
        </w:tc>
        <w:tc>
          <w:tcPr>
            <w:tcW w:w="2181" w:type="dxa"/>
            <w:tcBorders>
              <w:right w:val="nil"/>
            </w:tcBorders>
            <w:shd w:val="clear" w:color="auto" w:fill="D0DCF0"/>
          </w:tcPr>
          <w:p w14:paraId="30300D14" w14:textId="77777777" w:rsidR="00D87477" w:rsidRDefault="00D87477" w:rsidP="00A10895">
            <w:pPr>
              <w:spacing w:after="0" w:line="100" w:lineRule="atLeast"/>
              <w:jc w:val="both"/>
              <w:rPr>
                <w:rFonts w:eastAsia="Calibri"/>
                <w:sz w:val="20"/>
                <w:szCs w:val="20"/>
              </w:rPr>
            </w:pPr>
            <w:r>
              <w:rPr>
                <w:rFonts w:eastAsia="Calibri"/>
                <w:sz w:val="20"/>
                <w:szCs w:val="20"/>
              </w:rPr>
              <w:t>240</w:t>
            </w:r>
          </w:p>
        </w:tc>
        <w:tc>
          <w:tcPr>
            <w:tcW w:w="1625" w:type="dxa"/>
            <w:tcBorders>
              <w:right w:val="nil"/>
            </w:tcBorders>
            <w:shd w:val="clear" w:color="auto" w:fill="D0DCF0"/>
          </w:tcPr>
          <w:p w14:paraId="3E7276E8" w14:textId="77777777" w:rsidR="00D87477" w:rsidRDefault="00D87477" w:rsidP="00A10895">
            <w:pPr>
              <w:spacing w:after="0" w:line="100" w:lineRule="atLeast"/>
              <w:jc w:val="both"/>
              <w:rPr>
                <w:rFonts w:eastAsia="Calibri"/>
                <w:sz w:val="20"/>
                <w:szCs w:val="20"/>
              </w:rPr>
            </w:pPr>
            <w:r>
              <w:rPr>
                <w:rFonts w:eastAsia="Calibri"/>
                <w:sz w:val="20"/>
                <w:szCs w:val="20"/>
              </w:rPr>
              <w:t>16</w:t>
            </w:r>
          </w:p>
        </w:tc>
      </w:tr>
      <w:tr w:rsidR="00D87477" w14:paraId="4153C4D1" w14:textId="77777777" w:rsidTr="00A10895">
        <w:tc>
          <w:tcPr>
            <w:tcW w:w="1529" w:type="dxa"/>
          </w:tcPr>
          <w:p w14:paraId="1EF40CC4" w14:textId="77777777" w:rsidR="00D87477" w:rsidRDefault="00D87477" w:rsidP="00A10895">
            <w:pPr>
              <w:spacing w:after="0" w:line="100" w:lineRule="atLeast"/>
              <w:jc w:val="both"/>
              <w:rPr>
                <w:rFonts w:eastAsia="Calibri"/>
                <w:b/>
                <w:bCs/>
                <w:sz w:val="20"/>
                <w:szCs w:val="20"/>
              </w:rPr>
            </w:pPr>
          </w:p>
        </w:tc>
        <w:tc>
          <w:tcPr>
            <w:tcW w:w="2180" w:type="dxa"/>
          </w:tcPr>
          <w:p w14:paraId="139A7487" w14:textId="77777777" w:rsidR="00D87477" w:rsidRDefault="00D87477" w:rsidP="00A10895">
            <w:pPr>
              <w:spacing w:after="0" w:line="100" w:lineRule="atLeast"/>
              <w:jc w:val="both"/>
              <w:rPr>
                <w:rFonts w:eastAsia="Calibri"/>
                <w:sz w:val="20"/>
                <w:szCs w:val="20"/>
              </w:rPr>
            </w:pPr>
            <w:r>
              <w:rPr>
                <w:rFonts w:eastAsia="Calibri"/>
                <w:sz w:val="20"/>
                <w:szCs w:val="20"/>
              </w:rPr>
              <w:t>≥ 45</w:t>
            </w:r>
          </w:p>
        </w:tc>
        <w:tc>
          <w:tcPr>
            <w:tcW w:w="2181" w:type="dxa"/>
          </w:tcPr>
          <w:p w14:paraId="277510CC" w14:textId="77777777" w:rsidR="00D87477" w:rsidRDefault="00D87477" w:rsidP="00A10895">
            <w:pPr>
              <w:spacing w:after="0" w:line="100" w:lineRule="atLeast"/>
              <w:jc w:val="both"/>
              <w:rPr>
                <w:rFonts w:eastAsia="Calibri"/>
                <w:sz w:val="20"/>
                <w:szCs w:val="20"/>
              </w:rPr>
            </w:pPr>
            <w:r>
              <w:rPr>
                <w:rFonts w:eastAsia="Calibri"/>
                <w:sz w:val="20"/>
                <w:szCs w:val="20"/>
              </w:rPr>
              <w:t>53</w:t>
            </w:r>
          </w:p>
        </w:tc>
        <w:tc>
          <w:tcPr>
            <w:tcW w:w="1625" w:type="dxa"/>
          </w:tcPr>
          <w:p w14:paraId="51122CF6" w14:textId="77777777" w:rsidR="00D87477" w:rsidRDefault="00D87477" w:rsidP="00A10895">
            <w:pPr>
              <w:spacing w:after="0" w:line="100" w:lineRule="atLeast"/>
              <w:jc w:val="both"/>
              <w:rPr>
                <w:rFonts w:eastAsia="Calibri"/>
                <w:sz w:val="20"/>
                <w:szCs w:val="20"/>
              </w:rPr>
            </w:pPr>
            <w:r>
              <w:rPr>
                <w:rFonts w:eastAsia="Calibri"/>
                <w:sz w:val="20"/>
                <w:szCs w:val="20"/>
              </w:rPr>
              <w:t>3.5</w:t>
            </w:r>
          </w:p>
        </w:tc>
      </w:tr>
      <w:tr w:rsidR="00D87477" w14:paraId="08593417" w14:textId="77777777" w:rsidTr="00A10895">
        <w:tc>
          <w:tcPr>
            <w:tcW w:w="1529" w:type="dxa"/>
            <w:tcBorders>
              <w:left w:val="nil"/>
              <w:right w:val="nil"/>
            </w:tcBorders>
            <w:shd w:val="clear" w:color="auto" w:fill="D0DCF0"/>
          </w:tcPr>
          <w:p w14:paraId="45B24B89" w14:textId="77777777" w:rsidR="00D87477" w:rsidRDefault="00D87477" w:rsidP="00A10895">
            <w:pPr>
              <w:spacing w:after="0" w:line="100" w:lineRule="atLeast"/>
              <w:jc w:val="both"/>
              <w:rPr>
                <w:rFonts w:eastAsia="Calibri"/>
                <w:b/>
                <w:bCs/>
                <w:sz w:val="20"/>
                <w:szCs w:val="20"/>
              </w:rPr>
            </w:pPr>
            <w:r>
              <w:rPr>
                <w:rFonts w:eastAsia="Calibri"/>
                <w:b/>
                <w:bCs/>
                <w:sz w:val="20"/>
                <w:szCs w:val="20"/>
              </w:rPr>
              <w:t>Occupation</w:t>
            </w:r>
          </w:p>
        </w:tc>
        <w:tc>
          <w:tcPr>
            <w:tcW w:w="2180" w:type="dxa"/>
            <w:tcBorders>
              <w:right w:val="nil"/>
            </w:tcBorders>
            <w:shd w:val="clear" w:color="auto" w:fill="D0DCF0"/>
          </w:tcPr>
          <w:p w14:paraId="640896CB" w14:textId="77777777" w:rsidR="00D87477" w:rsidRDefault="00D87477" w:rsidP="00A10895">
            <w:pPr>
              <w:spacing w:after="0" w:line="100" w:lineRule="atLeast"/>
              <w:jc w:val="both"/>
              <w:rPr>
                <w:rFonts w:eastAsia="Calibri"/>
                <w:sz w:val="20"/>
                <w:szCs w:val="20"/>
              </w:rPr>
            </w:pPr>
            <w:r>
              <w:rPr>
                <w:rFonts w:eastAsia="Calibri"/>
                <w:sz w:val="20"/>
                <w:szCs w:val="20"/>
              </w:rPr>
              <w:t>Students</w:t>
            </w:r>
          </w:p>
        </w:tc>
        <w:tc>
          <w:tcPr>
            <w:tcW w:w="2181" w:type="dxa"/>
            <w:tcBorders>
              <w:right w:val="nil"/>
            </w:tcBorders>
            <w:shd w:val="clear" w:color="auto" w:fill="D0DCF0"/>
          </w:tcPr>
          <w:p w14:paraId="388DC349" w14:textId="77777777" w:rsidR="00D87477" w:rsidRDefault="00D87477" w:rsidP="00A10895">
            <w:pPr>
              <w:spacing w:after="0" w:line="100" w:lineRule="atLeast"/>
              <w:jc w:val="both"/>
              <w:rPr>
                <w:rFonts w:eastAsia="Calibri"/>
                <w:sz w:val="20"/>
                <w:szCs w:val="20"/>
              </w:rPr>
            </w:pPr>
            <w:r>
              <w:rPr>
                <w:rFonts w:eastAsia="Calibri"/>
                <w:b/>
                <w:bCs/>
                <w:sz w:val="20"/>
                <w:szCs w:val="20"/>
              </w:rPr>
              <w:t xml:space="preserve">1050 </w:t>
            </w:r>
          </w:p>
        </w:tc>
        <w:tc>
          <w:tcPr>
            <w:tcW w:w="1625" w:type="dxa"/>
            <w:tcBorders>
              <w:right w:val="nil"/>
            </w:tcBorders>
            <w:shd w:val="clear" w:color="auto" w:fill="D0DCF0"/>
          </w:tcPr>
          <w:p w14:paraId="3189A3AF" w14:textId="77777777" w:rsidR="00D87477" w:rsidRDefault="00D87477" w:rsidP="00A10895">
            <w:pPr>
              <w:spacing w:after="0" w:line="100" w:lineRule="atLeast"/>
              <w:jc w:val="both"/>
              <w:rPr>
                <w:rFonts w:eastAsia="Calibri"/>
                <w:sz w:val="20"/>
                <w:szCs w:val="20"/>
              </w:rPr>
            </w:pPr>
            <w:r>
              <w:rPr>
                <w:rFonts w:eastAsia="Calibri"/>
                <w:sz w:val="20"/>
                <w:szCs w:val="20"/>
              </w:rPr>
              <w:t>70</w:t>
            </w:r>
          </w:p>
        </w:tc>
      </w:tr>
      <w:tr w:rsidR="00D87477" w14:paraId="61ADCF04" w14:textId="77777777" w:rsidTr="00A10895">
        <w:tc>
          <w:tcPr>
            <w:tcW w:w="1529" w:type="dxa"/>
          </w:tcPr>
          <w:p w14:paraId="612FFCB8" w14:textId="77777777" w:rsidR="00D87477" w:rsidRDefault="00D87477" w:rsidP="00A10895">
            <w:pPr>
              <w:spacing w:after="0" w:line="100" w:lineRule="atLeast"/>
              <w:jc w:val="both"/>
              <w:rPr>
                <w:rFonts w:eastAsia="Calibri"/>
                <w:b/>
                <w:bCs/>
                <w:sz w:val="20"/>
                <w:szCs w:val="20"/>
              </w:rPr>
            </w:pPr>
          </w:p>
        </w:tc>
        <w:tc>
          <w:tcPr>
            <w:tcW w:w="2180" w:type="dxa"/>
          </w:tcPr>
          <w:p w14:paraId="08FEF8B0" w14:textId="77777777" w:rsidR="00D87477" w:rsidRDefault="00D87477" w:rsidP="00A10895">
            <w:pPr>
              <w:spacing w:after="0" w:line="100" w:lineRule="atLeast"/>
              <w:jc w:val="both"/>
              <w:rPr>
                <w:rFonts w:eastAsia="Calibri"/>
                <w:sz w:val="20"/>
                <w:szCs w:val="20"/>
              </w:rPr>
            </w:pPr>
            <w:r>
              <w:rPr>
                <w:rFonts w:eastAsia="Calibri"/>
                <w:sz w:val="20"/>
                <w:szCs w:val="20"/>
              </w:rPr>
              <w:t>Teachers</w:t>
            </w:r>
          </w:p>
        </w:tc>
        <w:tc>
          <w:tcPr>
            <w:tcW w:w="2181" w:type="dxa"/>
          </w:tcPr>
          <w:p w14:paraId="3897233F" w14:textId="77777777" w:rsidR="00D87477" w:rsidRDefault="00D87477" w:rsidP="00A10895">
            <w:pPr>
              <w:spacing w:after="0" w:line="100" w:lineRule="atLeast"/>
              <w:jc w:val="both"/>
              <w:rPr>
                <w:rFonts w:eastAsia="Calibri"/>
                <w:sz w:val="20"/>
                <w:szCs w:val="20"/>
              </w:rPr>
            </w:pPr>
            <w:r>
              <w:rPr>
                <w:rFonts w:eastAsia="Calibri"/>
                <w:sz w:val="20"/>
                <w:szCs w:val="20"/>
              </w:rPr>
              <w:t>105</w:t>
            </w:r>
          </w:p>
        </w:tc>
        <w:tc>
          <w:tcPr>
            <w:tcW w:w="1625" w:type="dxa"/>
          </w:tcPr>
          <w:p w14:paraId="19300147" w14:textId="77777777" w:rsidR="00D87477" w:rsidRDefault="00D87477" w:rsidP="00A10895">
            <w:pPr>
              <w:spacing w:after="0" w:line="100" w:lineRule="atLeast"/>
              <w:jc w:val="both"/>
              <w:rPr>
                <w:rFonts w:eastAsia="Calibri"/>
                <w:sz w:val="20"/>
                <w:szCs w:val="20"/>
              </w:rPr>
            </w:pPr>
            <w:r>
              <w:rPr>
                <w:rFonts w:eastAsia="Calibri"/>
                <w:sz w:val="20"/>
                <w:szCs w:val="20"/>
              </w:rPr>
              <w:t>7</w:t>
            </w:r>
          </w:p>
        </w:tc>
      </w:tr>
      <w:tr w:rsidR="00D87477" w14:paraId="5E0FD27B" w14:textId="77777777" w:rsidTr="00A10895">
        <w:tc>
          <w:tcPr>
            <w:tcW w:w="1529" w:type="dxa"/>
            <w:tcBorders>
              <w:left w:val="nil"/>
              <w:right w:val="nil"/>
            </w:tcBorders>
            <w:shd w:val="clear" w:color="auto" w:fill="D0DCF0"/>
          </w:tcPr>
          <w:p w14:paraId="63EBBE91" w14:textId="77777777" w:rsidR="00D87477" w:rsidRDefault="00D87477" w:rsidP="00A10895">
            <w:pPr>
              <w:spacing w:after="0" w:line="100" w:lineRule="atLeast"/>
              <w:jc w:val="both"/>
              <w:rPr>
                <w:rFonts w:eastAsia="Calibri"/>
                <w:b/>
                <w:bCs/>
                <w:sz w:val="20"/>
                <w:szCs w:val="20"/>
              </w:rPr>
            </w:pPr>
          </w:p>
        </w:tc>
        <w:tc>
          <w:tcPr>
            <w:tcW w:w="2180" w:type="dxa"/>
            <w:tcBorders>
              <w:right w:val="nil"/>
            </w:tcBorders>
            <w:shd w:val="clear" w:color="auto" w:fill="D0DCF0"/>
          </w:tcPr>
          <w:p w14:paraId="65FAB304" w14:textId="77777777" w:rsidR="00D87477" w:rsidRDefault="00D87477" w:rsidP="00A10895">
            <w:pPr>
              <w:spacing w:after="0" w:line="100" w:lineRule="atLeast"/>
              <w:jc w:val="both"/>
              <w:rPr>
                <w:rFonts w:eastAsia="Calibri"/>
                <w:sz w:val="20"/>
                <w:szCs w:val="20"/>
              </w:rPr>
            </w:pPr>
            <w:r>
              <w:rPr>
                <w:rFonts w:eastAsia="Calibri"/>
                <w:sz w:val="20"/>
                <w:szCs w:val="20"/>
              </w:rPr>
              <w:t>Researchers</w:t>
            </w:r>
          </w:p>
        </w:tc>
        <w:tc>
          <w:tcPr>
            <w:tcW w:w="2181" w:type="dxa"/>
            <w:tcBorders>
              <w:right w:val="nil"/>
            </w:tcBorders>
            <w:shd w:val="clear" w:color="auto" w:fill="D0DCF0"/>
          </w:tcPr>
          <w:p w14:paraId="5DB28155" w14:textId="77777777" w:rsidR="00D87477" w:rsidRDefault="00D87477" w:rsidP="00A10895">
            <w:pPr>
              <w:spacing w:after="0" w:line="100" w:lineRule="atLeast"/>
              <w:jc w:val="both"/>
              <w:rPr>
                <w:rFonts w:eastAsia="Calibri"/>
                <w:sz w:val="20"/>
                <w:szCs w:val="20"/>
              </w:rPr>
            </w:pPr>
            <w:r>
              <w:rPr>
                <w:rFonts w:eastAsia="Calibri"/>
                <w:sz w:val="20"/>
                <w:szCs w:val="20"/>
              </w:rPr>
              <w:t>75</w:t>
            </w:r>
          </w:p>
        </w:tc>
        <w:tc>
          <w:tcPr>
            <w:tcW w:w="1625" w:type="dxa"/>
            <w:tcBorders>
              <w:right w:val="nil"/>
            </w:tcBorders>
            <w:shd w:val="clear" w:color="auto" w:fill="D0DCF0"/>
          </w:tcPr>
          <w:p w14:paraId="241894C3" w14:textId="77777777" w:rsidR="00D87477" w:rsidRDefault="00D87477" w:rsidP="00A10895">
            <w:pPr>
              <w:spacing w:after="0" w:line="100" w:lineRule="atLeast"/>
              <w:jc w:val="both"/>
              <w:rPr>
                <w:rFonts w:eastAsia="Calibri"/>
                <w:sz w:val="20"/>
                <w:szCs w:val="20"/>
              </w:rPr>
            </w:pPr>
            <w:r>
              <w:rPr>
                <w:rFonts w:eastAsia="Calibri"/>
                <w:sz w:val="20"/>
                <w:szCs w:val="20"/>
              </w:rPr>
              <w:t>5</w:t>
            </w:r>
          </w:p>
        </w:tc>
      </w:tr>
      <w:tr w:rsidR="00D87477" w14:paraId="5592D967" w14:textId="77777777" w:rsidTr="00A10895">
        <w:tc>
          <w:tcPr>
            <w:tcW w:w="1529" w:type="dxa"/>
          </w:tcPr>
          <w:p w14:paraId="200AAA21" w14:textId="77777777" w:rsidR="00D87477" w:rsidRDefault="00D87477" w:rsidP="00A10895">
            <w:pPr>
              <w:spacing w:after="0" w:line="100" w:lineRule="atLeast"/>
              <w:jc w:val="both"/>
              <w:rPr>
                <w:rFonts w:eastAsia="Calibri"/>
                <w:b/>
                <w:bCs/>
                <w:sz w:val="20"/>
                <w:szCs w:val="20"/>
              </w:rPr>
            </w:pPr>
          </w:p>
        </w:tc>
        <w:tc>
          <w:tcPr>
            <w:tcW w:w="2180" w:type="dxa"/>
          </w:tcPr>
          <w:p w14:paraId="542D679D" w14:textId="77777777" w:rsidR="00D87477" w:rsidRDefault="00D87477" w:rsidP="00A10895">
            <w:pPr>
              <w:spacing w:after="0" w:line="100" w:lineRule="atLeast"/>
              <w:jc w:val="both"/>
              <w:rPr>
                <w:rFonts w:eastAsia="Calibri"/>
                <w:sz w:val="20"/>
                <w:szCs w:val="20"/>
              </w:rPr>
            </w:pPr>
            <w:r>
              <w:rPr>
                <w:rFonts w:eastAsia="Calibri"/>
                <w:sz w:val="20"/>
                <w:szCs w:val="20"/>
              </w:rPr>
              <w:t>Retirees</w:t>
            </w:r>
          </w:p>
        </w:tc>
        <w:tc>
          <w:tcPr>
            <w:tcW w:w="2181" w:type="dxa"/>
          </w:tcPr>
          <w:p w14:paraId="6CECD1A4" w14:textId="77777777" w:rsidR="00D87477" w:rsidRDefault="00D87477" w:rsidP="00A10895">
            <w:pPr>
              <w:spacing w:after="0" w:line="100" w:lineRule="atLeast"/>
              <w:jc w:val="both"/>
              <w:rPr>
                <w:rFonts w:eastAsia="Calibri"/>
                <w:sz w:val="20"/>
                <w:szCs w:val="20"/>
              </w:rPr>
            </w:pPr>
            <w:r>
              <w:rPr>
                <w:rFonts w:eastAsia="Calibri"/>
                <w:sz w:val="20"/>
                <w:szCs w:val="20"/>
              </w:rPr>
              <w:t>150</w:t>
            </w:r>
          </w:p>
        </w:tc>
        <w:tc>
          <w:tcPr>
            <w:tcW w:w="1625" w:type="dxa"/>
          </w:tcPr>
          <w:p w14:paraId="54337816" w14:textId="77777777" w:rsidR="00D87477" w:rsidRDefault="00D87477" w:rsidP="00A10895">
            <w:pPr>
              <w:spacing w:after="0" w:line="100" w:lineRule="atLeast"/>
              <w:jc w:val="both"/>
              <w:rPr>
                <w:rFonts w:eastAsia="Calibri"/>
                <w:sz w:val="20"/>
                <w:szCs w:val="20"/>
              </w:rPr>
            </w:pPr>
            <w:r>
              <w:rPr>
                <w:rFonts w:eastAsia="Calibri"/>
                <w:sz w:val="20"/>
                <w:szCs w:val="20"/>
              </w:rPr>
              <w:t>10</w:t>
            </w:r>
          </w:p>
        </w:tc>
      </w:tr>
      <w:tr w:rsidR="00D87477" w14:paraId="76AAB6A7" w14:textId="77777777" w:rsidTr="00A10895">
        <w:tc>
          <w:tcPr>
            <w:tcW w:w="1529" w:type="dxa"/>
            <w:tcBorders>
              <w:left w:val="nil"/>
              <w:right w:val="nil"/>
            </w:tcBorders>
            <w:shd w:val="clear" w:color="auto" w:fill="D0DCF0"/>
          </w:tcPr>
          <w:p w14:paraId="7DAB3675" w14:textId="77777777" w:rsidR="00D87477" w:rsidRDefault="00D87477" w:rsidP="00A10895">
            <w:pPr>
              <w:spacing w:after="0" w:line="100" w:lineRule="atLeast"/>
              <w:jc w:val="both"/>
              <w:rPr>
                <w:rFonts w:eastAsia="Calibri"/>
                <w:b/>
                <w:bCs/>
                <w:sz w:val="20"/>
                <w:szCs w:val="20"/>
              </w:rPr>
            </w:pPr>
          </w:p>
        </w:tc>
        <w:tc>
          <w:tcPr>
            <w:tcW w:w="2180" w:type="dxa"/>
            <w:tcBorders>
              <w:right w:val="nil"/>
            </w:tcBorders>
            <w:shd w:val="clear" w:color="auto" w:fill="D0DCF0"/>
          </w:tcPr>
          <w:p w14:paraId="2C5511E1" w14:textId="77777777" w:rsidR="00D87477" w:rsidRDefault="00D87477" w:rsidP="00A10895">
            <w:pPr>
              <w:spacing w:after="0" w:line="100" w:lineRule="atLeast"/>
              <w:jc w:val="both"/>
              <w:rPr>
                <w:rFonts w:eastAsia="Calibri"/>
                <w:sz w:val="20"/>
                <w:szCs w:val="20"/>
              </w:rPr>
            </w:pPr>
            <w:r>
              <w:rPr>
                <w:rFonts w:eastAsia="Calibri"/>
                <w:sz w:val="20"/>
                <w:szCs w:val="20"/>
              </w:rPr>
              <w:t>Drivers</w:t>
            </w:r>
          </w:p>
        </w:tc>
        <w:tc>
          <w:tcPr>
            <w:tcW w:w="2181" w:type="dxa"/>
            <w:tcBorders>
              <w:right w:val="nil"/>
            </w:tcBorders>
            <w:shd w:val="clear" w:color="auto" w:fill="D0DCF0"/>
          </w:tcPr>
          <w:p w14:paraId="569BA374" w14:textId="77777777" w:rsidR="00D87477" w:rsidRDefault="00D87477" w:rsidP="00A10895">
            <w:pPr>
              <w:spacing w:after="0" w:line="100" w:lineRule="atLeast"/>
              <w:jc w:val="both"/>
              <w:rPr>
                <w:rFonts w:eastAsia="Calibri"/>
                <w:sz w:val="20"/>
                <w:szCs w:val="20"/>
              </w:rPr>
            </w:pPr>
            <w:r>
              <w:rPr>
                <w:rFonts w:eastAsia="Calibri"/>
                <w:sz w:val="20"/>
                <w:szCs w:val="20"/>
              </w:rPr>
              <w:t>82</w:t>
            </w:r>
          </w:p>
        </w:tc>
        <w:tc>
          <w:tcPr>
            <w:tcW w:w="1625" w:type="dxa"/>
            <w:tcBorders>
              <w:right w:val="nil"/>
            </w:tcBorders>
            <w:shd w:val="clear" w:color="auto" w:fill="D0DCF0"/>
          </w:tcPr>
          <w:p w14:paraId="2BDA7441" w14:textId="77777777" w:rsidR="00D87477" w:rsidRDefault="00D87477" w:rsidP="00A10895">
            <w:pPr>
              <w:spacing w:after="0" w:line="100" w:lineRule="atLeast"/>
              <w:jc w:val="both"/>
              <w:rPr>
                <w:rFonts w:eastAsia="Calibri"/>
                <w:sz w:val="20"/>
                <w:szCs w:val="20"/>
              </w:rPr>
            </w:pPr>
            <w:r>
              <w:rPr>
                <w:rFonts w:eastAsia="Calibri"/>
                <w:sz w:val="20"/>
                <w:szCs w:val="20"/>
              </w:rPr>
              <w:t>5.5</w:t>
            </w:r>
          </w:p>
        </w:tc>
      </w:tr>
      <w:tr w:rsidR="00D87477" w14:paraId="64F495C9" w14:textId="77777777" w:rsidTr="00A10895">
        <w:tc>
          <w:tcPr>
            <w:tcW w:w="1529" w:type="dxa"/>
          </w:tcPr>
          <w:p w14:paraId="0E2E2B18" w14:textId="77777777" w:rsidR="00D87477" w:rsidRDefault="00D87477" w:rsidP="00A10895">
            <w:pPr>
              <w:spacing w:after="0" w:line="100" w:lineRule="atLeast"/>
              <w:jc w:val="both"/>
              <w:rPr>
                <w:rFonts w:eastAsia="Calibri"/>
                <w:b/>
                <w:bCs/>
                <w:sz w:val="20"/>
                <w:szCs w:val="20"/>
              </w:rPr>
            </w:pPr>
          </w:p>
        </w:tc>
        <w:tc>
          <w:tcPr>
            <w:tcW w:w="2180" w:type="dxa"/>
          </w:tcPr>
          <w:p w14:paraId="1C37E61A" w14:textId="77777777" w:rsidR="00D87477" w:rsidRDefault="00D87477" w:rsidP="00A10895">
            <w:pPr>
              <w:spacing w:after="0" w:line="100" w:lineRule="atLeast"/>
              <w:jc w:val="both"/>
              <w:rPr>
                <w:rFonts w:eastAsia="Calibri"/>
                <w:sz w:val="20"/>
                <w:szCs w:val="20"/>
              </w:rPr>
            </w:pPr>
            <w:r>
              <w:rPr>
                <w:rFonts w:eastAsia="Calibri"/>
                <w:sz w:val="20"/>
                <w:szCs w:val="20"/>
              </w:rPr>
              <w:t>Others</w:t>
            </w:r>
          </w:p>
        </w:tc>
        <w:tc>
          <w:tcPr>
            <w:tcW w:w="2181" w:type="dxa"/>
          </w:tcPr>
          <w:p w14:paraId="278337A2" w14:textId="77777777" w:rsidR="00D87477" w:rsidRDefault="00D87477" w:rsidP="00A10895">
            <w:pPr>
              <w:spacing w:after="0" w:line="100" w:lineRule="atLeast"/>
              <w:jc w:val="both"/>
              <w:rPr>
                <w:rFonts w:eastAsia="Calibri"/>
                <w:sz w:val="20"/>
                <w:szCs w:val="20"/>
              </w:rPr>
            </w:pPr>
            <w:r>
              <w:rPr>
                <w:rFonts w:eastAsia="Calibri"/>
                <w:sz w:val="20"/>
                <w:szCs w:val="20"/>
              </w:rPr>
              <w:t>38</w:t>
            </w:r>
          </w:p>
        </w:tc>
        <w:tc>
          <w:tcPr>
            <w:tcW w:w="1625" w:type="dxa"/>
          </w:tcPr>
          <w:p w14:paraId="6FFA0090" w14:textId="77777777" w:rsidR="00D87477" w:rsidRDefault="00D87477" w:rsidP="00A10895">
            <w:pPr>
              <w:spacing w:after="0" w:line="100" w:lineRule="atLeast"/>
              <w:jc w:val="both"/>
              <w:rPr>
                <w:rFonts w:eastAsia="Calibri"/>
                <w:sz w:val="20"/>
                <w:szCs w:val="20"/>
              </w:rPr>
            </w:pPr>
            <w:r>
              <w:rPr>
                <w:rFonts w:eastAsia="Calibri"/>
                <w:sz w:val="20"/>
                <w:szCs w:val="20"/>
              </w:rPr>
              <w:t>2.5</w:t>
            </w:r>
          </w:p>
        </w:tc>
      </w:tr>
      <w:tr w:rsidR="00D87477" w14:paraId="355CD49E" w14:textId="77777777" w:rsidTr="00A10895">
        <w:tc>
          <w:tcPr>
            <w:tcW w:w="1529" w:type="dxa"/>
            <w:tcBorders>
              <w:left w:val="nil"/>
              <w:right w:val="nil"/>
            </w:tcBorders>
            <w:shd w:val="clear" w:color="auto" w:fill="D0DCF0"/>
          </w:tcPr>
          <w:p w14:paraId="16233B6E" w14:textId="77777777" w:rsidR="00D87477" w:rsidRDefault="00D87477" w:rsidP="00A10895">
            <w:pPr>
              <w:spacing w:after="0" w:line="100" w:lineRule="atLeast"/>
              <w:jc w:val="both"/>
              <w:rPr>
                <w:rFonts w:eastAsia="Calibri"/>
                <w:b/>
                <w:bCs/>
                <w:sz w:val="20"/>
                <w:szCs w:val="20"/>
              </w:rPr>
            </w:pPr>
          </w:p>
        </w:tc>
        <w:tc>
          <w:tcPr>
            <w:tcW w:w="2180" w:type="dxa"/>
            <w:tcBorders>
              <w:right w:val="nil"/>
            </w:tcBorders>
            <w:shd w:val="clear" w:color="auto" w:fill="D0DCF0"/>
          </w:tcPr>
          <w:p w14:paraId="60ABA4A7" w14:textId="77777777" w:rsidR="00D87477" w:rsidRDefault="00D87477" w:rsidP="00A10895">
            <w:pPr>
              <w:spacing w:after="0" w:line="100" w:lineRule="atLeast"/>
              <w:jc w:val="both"/>
              <w:rPr>
                <w:rFonts w:eastAsia="Calibri"/>
                <w:sz w:val="20"/>
                <w:szCs w:val="20"/>
              </w:rPr>
            </w:pPr>
            <w:r>
              <w:rPr>
                <w:rFonts w:eastAsia="Calibri"/>
                <w:sz w:val="20"/>
                <w:szCs w:val="20"/>
              </w:rPr>
              <w:t xml:space="preserve">Total </w:t>
            </w:r>
          </w:p>
        </w:tc>
        <w:tc>
          <w:tcPr>
            <w:tcW w:w="2181" w:type="dxa"/>
            <w:tcBorders>
              <w:right w:val="nil"/>
            </w:tcBorders>
            <w:shd w:val="clear" w:color="auto" w:fill="D0DCF0"/>
          </w:tcPr>
          <w:p w14:paraId="33D895A0" w14:textId="77777777" w:rsidR="00D87477" w:rsidRDefault="00D87477" w:rsidP="00A10895">
            <w:pPr>
              <w:spacing w:after="0" w:line="100" w:lineRule="atLeast"/>
              <w:jc w:val="both"/>
              <w:rPr>
                <w:rFonts w:eastAsia="Calibri"/>
                <w:sz w:val="20"/>
                <w:szCs w:val="20"/>
              </w:rPr>
            </w:pPr>
            <w:r>
              <w:rPr>
                <w:rFonts w:eastAsia="Calibri"/>
                <w:b/>
                <w:bCs/>
                <w:sz w:val="20"/>
                <w:szCs w:val="20"/>
              </w:rPr>
              <w:t>1500</w:t>
            </w:r>
          </w:p>
        </w:tc>
        <w:tc>
          <w:tcPr>
            <w:tcW w:w="1625" w:type="dxa"/>
            <w:tcBorders>
              <w:right w:val="nil"/>
            </w:tcBorders>
            <w:shd w:val="clear" w:color="auto" w:fill="D0DCF0"/>
          </w:tcPr>
          <w:p w14:paraId="16F0F7BD" w14:textId="77777777" w:rsidR="00D87477" w:rsidRDefault="00D87477" w:rsidP="00A10895">
            <w:pPr>
              <w:spacing w:after="0" w:line="100" w:lineRule="atLeast"/>
              <w:jc w:val="both"/>
              <w:rPr>
                <w:rFonts w:eastAsia="Calibri"/>
                <w:sz w:val="20"/>
                <w:szCs w:val="20"/>
              </w:rPr>
            </w:pPr>
          </w:p>
        </w:tc>
      </w:tr>
    </w:tbl>
    <w:p w14:paraId="45558BC3" w14:textId="77777777" w:rsidR="00D87477" w:rsidRDefault="00D87477" w:rsidP="00D87477">
      <w:pPr>
        <w:spacing w:line="276" w:lineRule="auto"/>
        <w:jc w:val="both"/>
        <w:rPr>
          <w:b/>
          <w:bCs/>
        </w:rPr>
      </w:pPr>
    </w:p>
    <w:p w14:paraId="7DDF93EC" w14:textId="77777777" w:rsidR="00D87477" w:rsidRDefault="00D87477" w:rsidP="00D87477">
      <w:pPr>
        <w:spacing w:line="276" w:lineRule="auto"/>
        <w:jc w:val="both"/>
        <w:rPr>
          <w:b/>
          <w:bCs/>
        </w:rPr>
      </w:pPr>
    </w:p>
    <w:p w14:paraId="053ACE02" w14:textId="77777777" w:rsidR="00D87477" w:rsidRDefault="00D87477" w:rsidP="00D87477">
      <w:pPr>
        <w:spacing w:line="276" w:lineRule="auto"/>
        <w:jc w:val="both"/>
        <w:rPr>
          <w:b/>
          <w:bCs/>
        </w:rPr>
      </w:pPr>
      <w:r>
        <w:rPr>
          <w:b/>
          <w:bCs/>
        </w:rPr>
        <w:t>Table 2: Demographic Statistics of Visitors in Dehiwala National Zoological Garden</w:t>
      </w:r>
    </w:p>
    <w:tbl>
      <w:tblPr>
        <w:tblpPr w:leftFromText="180" w:rightFromText="180" w:vertAnchor="text" w:horzAnchor="page" w:tblpX="2650" w:tblpY="151"/>
        <w:tblOverlap w:val="never"/>
        <w:tblW w:w="7556" w:type="dxa"/>
        <w:tblBorders>
          <w:top w:val="single" w:sz="8" w:space="0" w:color="4472C4"/>
          <w:bottom w:val="single" w:sz="8" w:space="0" w:color="4472C4"/>
        </w:tblBorders>
        <w:tblLayout w:type="fixed"/>
        <w:tblLook w:val="0000" w:firstRow="0" w:lastRow="0" w:firstColumn="0" w:lastColumn="0" w:noHBand="0" w:noVBand="0"/>
      </w:tblPr>
      <w:tblGrid>
        <w:gridCol w:w="1934"/>
        <w:gridCol w:w="2296"/>
        <w:gridCol w:w="1957"/>
        <w:gridCol w:w="1369"/>
      </w:tblGrid>
      <w:tr w:rsidR="00D87477" w14:paraId="2C121660" w14:textId="77777777" w:rsidTr="00A10895">
        <w:trPr>
          <w:trHeight w:val="549"/>
        </w:trPr>
        <w:tc>
          <w:tcPr>
            <w:tcW w:w="1934" w:type="dxa"/>
            <w:tcBorders>
              <w:top w:val="single" w:sz="8" w:space="0" w:color="4472C4"/>
              <w:left w:val="nil"/>
              <w:bottom w:val="single" w:sz="8" w:space="0" w:color="4472C4"/>
              <w:right w:val="nil"/>
            </w:tcBorders>
          </w:tcPr>
          <w:p w14:paraId="3BFDCD36" w14:textId="77777777" w:rsidR="00D87477" w:rsidRDefault="00D87477" w:rsidP="00A10895">
            <w:pPr>
              <w:spacing w:beforeLines="50" w:before="120" w:after="80" w:line="120" w:lineRule="auto"/>
              <w:jc w:val="both"/>
              <w:rPr>
                <w:rFonts w:eastAsia="Calibri"/>
                <w:b/>
                <w:bCs/>
                <w:sz w:val="21"/>
                <w:szCs w:val="21"/>
              </w:rPr>
            </w:pPr>
          </w:p>
        </w:tc>
        <w:tc>
          <w:tcPr>
            <w:tcW w:w="2296" w:type="dxa"/>
            <w:tcBorders>
              <w:top w:val="single" w:sz="8" w:space="0" w:color="4472C4"/>
              <w:bottom w:val="single" w:sz="8" w:space="0" w:color="4472C4"/>
              <w:right w:val="nil"/>
            </w:tcBorders>
          </w:tcPr>
          <w:p w14:paraId="12B66A16" w14:textId="77777777" w:rsidR="00D87477" w:rsidRDefault="00D87477" w:rsidP="00A10895">
            <w:pPr>
              <w:spacing w:beforeLines="50" w:before="120" w:after="80" w:line="120" w:lineRule="auto"/>
              <w:jc w:val="both"/>
              <w:rPr>
                <w:rFonts w:eastAsia="Calibri"/>
                <w:b/>
                <w:bCs/>
                <w:sz w:val="21"/>
                <w:szCs w:val="21"/>
              </w:rPr>
            </w:pPr>
            <w:r>
              <w:rPr>
                <w:rFonts w:eastAsia="Calibri"/>
                <w:b/>
                <w:bCs/>
                <w:sz w:val="21"/>
                <w:szCs w:val="21"/>
              </w:rPr>
              <w:t>Variables</w:t>
            </w:r>
          </w:p>
        </w:tc>
        <w:tc>
          <w:tcPr>
            <w:tcW w:w="1957" w:type="dxa"/>
            <w:tcBorders>
              <w:top w:val="single" w:sz="8" w:space="0" w:color="4472C4"/>
              <w:bottom w:val="single" w:sz="8" w:space="0" w:color="4472C4"/>
              <w:right w:val="nil"/>
            </w:tcBorders>
          </w:tcPr>
          <w:p w14:paraId="7B107CD2" w14:textId="77777777" w:rsidR="00D87477" w:rsidRDefault="00D87477" w:rsidP="00A10895">
            <w:pPr>
              <w:spacing w:beforeLines="50" w:before="120" w:after="80" w:line="120" w:lineRule="auto"/>
              <w:jc w:val="both"/>
              <w:rPr>
                <w:rFonts w:eastAsia="Calibri"/>
                <w:b/>
                <w:bCs/>
                <w:sz w:val="21"/>
                <w:szCs w:val="21"/>
              </w:rPr>
            </w:pPr>
            <w:r>
              <w:rPr>
                <w:rFonts w:eastAsia="Calibri"/>
                <w:b/>
                <w:bCs/>
                <w:sz w:val="21"/>
                <w:szCs w:val="21"/>
              </w:rPr>
              <w:t>Number of visitors</w:t>
            </w:r>
          </w:p>
        </w:tc>
        <w:tc>
          <w:tcPr>
            <w:tcW w:w="1369" w:type="dxa"/>
            <w:tcBorders>
              <w:top w:val="single" w:sz="8" w:space="0" w:color="4472C4"/>
              <w:bottom w:val="single" w:sz="8" w:space="0" w:color="4472C4"/>
              <w:right w:val="nil"/>
            </w:tcBorders>
          </w:tcPr>
          <w:p w14:paraId="42917249" w14:textId="77777777" w:rsidR="00D87477" w:rsidRDefault="00D87477" w:rsidP="00A10895">
            <w:pPr>
              <w:spacing w:beforeLines="50" w:before="120" w:after="80" w:line="120" w:lineRule="auto"/>
              <w:jc w:val="both"/>
              <w:rPr>
                <w:rFonts w:eastAsia="Calibri"/>
                <w:b/>
                <w:bCs/>
                <w:sz w:val="21"/>
                <w:szCs w:val="21"/>
              </w:rPr>
            </w:pPr>
            <w:r>
              <w:rPr>
                <w:rFonts w:eastAsia="Calibri"/>
                <w:b/>
                <w:bCs/>
                <w:sz w:val="21"/>
                <w:szCs w:val="21"/>
              </w:rPr>
              <w:t>Percentage</w:t>
            </w:r>
          </w:p>
          <w:p w14:paraId="60DA26DF" w14:textId="77777777" w:rsidR="00D87477" w:rsidRDefault="00D87477" w:rsidP="00A10895">
            <w:pPr>
              <w:spacing w:beforeLines="50" w:before="120" w:after="80" w:line="120" w:lineRule="auto"/>
              <w:jc w:val="both"/>
              <w:rPr>
                <w:rFonts w:eastAsia="Calibri"/>
                <w:b/>
                <w:bCs/>
                <w:sz w:val="21"/>
                <w:szCs w:val="21"/>
              </w:rPr>
            </w:pPr>
            <w:r>
              <w:rPr>
                <w:rFonts w:eastAsia="Calibri"/>
                <w:b/>
                <w:bCs/>
                <w:sz w:val="21"/>
                <w:szCs w:val="21"/>
              </w:rPr>
              <w:t>%</w:t>
            </w:r>
          </w:p>
        </w:tc>
      </w:tr>
      <w:tr w:rsidR="00D87477" w14:paraId="64E1C96D" w14:textId="77777777" w:rsidTr="00A10895">
        <w:tc>
          <w:tcPr>
            <w:tcW w:w="1934" w:type="dxa"/>
            <w:tcBorders>
              <w:left w:val="nil"/>
              <w:right w:val="nil"/>
            </w:tcBorders>
            <w:shd w:val="clear" w:color="auto" w:fill="D0DCF0"/>
          </w:tcPr>
          <w:p w14:paraId="4CF120CA" w14:textId="77777777" w:rsidR="00D87477" w:rsidRDefault="00D87477" w:rsidP="00A10895">
            <w:pPr>
              <w:spacing w:beforeLines="50" w:before="120" w:after="80" w:line="120" w:lineRule="auto"/>
              <w:jc w:val="both"/>
              <w:rPr>
                <w:rFonts w:eastAsia="Calibri"/>
                <w:b/>
                <w:bCs/>
                <w:sz w:val="21"/>
                <w:szCs w:val="21"/>
              </w:rPr>
            </w:pPr>
            <w:r>
              <w:rPr>
                <w:rFonts w:eastAsia="Calibri"/>
                <w:b/>
                <w:bCs/>
                <w:sz w:val="21"/>
                <w:szCs w:val="21"/>
              </w:rPr>
              <w:t>Purpose of visit</w:t>
            </w:r>
          </w:p>
        </w:tc>
        <w:tc>
          <w:tcPr>
            <w:tcW w:w="2296" w:type="dxa"/>
            <w:tcBorders>
              <w:right w:val="nil"/>
            </w:tcBorders>
            <w:shd w:val="clear" w:color="auto" w:fill="D0DCF0"/>
          </w:tcPr>
          <w:p w14:paraId="5983BCE6"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Know about nature</w:t>
            </w:r>
          </w:p>
        </w:tc>
        <w:tc>
          <w:tcPr>
            <w:tcW w:w="1957" w:type="dxa"/>
            <w:tcBorders>
              <w:right w:val="nil"/>
            </w:tcBorders>
            <w:shd w:val="clear" w:color="auto" w:fill="D0DCF0"/>
          </w:tcPr>
          <w:p w14:paraId="2DF2A364"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135</w:t>
            </w:r>
          </w:p>
        </w:tc>
        <w:tc>
          <w:tcPr>
            <w:tcW w:w="1369" w:type="dxa"/>
            <w:tcBorders>
              <w:right w:val="nil"/>
            </w:tcBorders>
            <w:shd w:val="clear" w:color="auto" w:fill="D0DCF0"/>
          </w:tcPr>
          <w:p w14:paraId="5072F304"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9.0</w:t>
            </w:r>
          </w:p>
        </w:tc>
      </w:tr>
      <w:tr w:rsidR="00D87477" w14:paraId="51CF4B8A" w14:textId="77777777" w:rsidTr="00A10895">
        <w:tc>
          <w:tcPr>
            <w:tcW w:w="1934" w:type="dxa"/>
            <w:tcBorders>
              <w:left w:val="nil"/>
              <w:right w:val="nil"/>
            </w:tcBorders>
            <w:shd w:val="clear" w:color="auto" w:fill="D0DCF0"/>
          </w:tcPr>
          <w:p w14:paraId="44F946CB" w14:textId="77777777" w:rsidR="00D87477" w:rsidRDefault="00D87477" w:rsidP="00A10895">
            <w:pPr>
              <w:spacing w:beforeLines="50" w:before="120" w:after="80" w:line="120" w:lineRule="auto"/>
              <w:jc w:val="both"/>
              <w:rPr>
                <w:rFonts w:eastAsia="Calibri"/>
                <w:b/>
                <w:bCs/>
                <w:sz w:val="21"/>
                <w:szCs w:val="21"/>
              </w:rPr>
            </w:pPr>
          </w:p>
        </w:tc>
        <w:tc>
          <w:tcPr>
            <w:tcW w:w="2296" w:type="dxa"/>
            <w:tcBorders>
              <w:right w:val="nil"/>
            </w:tcBorders>
            <w:shd w:val="clear" w:color="auto" w:fill="D0DCF0"/>
          </w:tcPr>
          <w:p w14:paraId="2A1DBEAD"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Seeing animals/Birding</w:t>
            </w:r>
          </w:p>
        </w:tc>
        <w:tc>
          <w:tcPr>
            <w:tcW w:w="1957" w:type="dxa"/>
            <w:tcBorders>
              <w:right w:val="nil"/>
            </w:tcBorders>
            <w:shd w:val="clear" w:color="auto" w:fill="D0DCF0"/>
          </w:tcPr>
          <w:p w14:paraId="5228C006"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495</w:t>
            </w:r>
          </w:p>
        </w:tc>
        <w:tc>
          <w:tcPr>
            <w:tcW w:w="1369" w:type="dxa"/>
            <w:tcBorders>
              <w:right w:val="nil"/>
            </w:tcBorders>
            <w:shd w:val="clear" w:color="auto" w:fill="D0DCF0"/>
          </w:tcPr>
          <w:p w14:paraId="005B8378"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33.0</w:t>
            </w:r>
          </w:p>
        </w:tc>
      </w:tr>
      <w:tr w:rsidR="00D87477" w14:paraId="225646C6" w14:textId="77777777" w:rsidTr="00A10895">
        <w:tc>
          <w:tcPr>
            <w:tcW w:w="1934" w:type="dxa"/>
            <w:tcBorders>
              <w:left w:val="nil"/>
              <w:right w:val="nil"/>
            </w:tcBorders>
            <w:shd w:val="clear" w:color="auto" w:fill="D0DCF0"/>
          </w:tcPr>
          <w:p w14:paraId="1891C8C6" w14:textId="77777777" w:rsidR="00D87477" w:rsidRDefault="00D87477" w:rsidP="00A10895">
            <w:pPr>
              <w:spacing w:beforeLines="50" w:before="120" w:after="80" w:line="120" w:lineRule="auto"/>
              <w:jc w:val="both"/>
              <w:rPr>
                <w:rFonts w:eastAsia="Calibri"/>
                <w:b/>
                <w:bCs/>
                <w:sz w:val="21"/>
                <w:szCs w:val="21"/>
              </w:rPr>
            </w:pPr>
          </w:p>
        </w:tc>
        <w:tc>
          <w:tcPr>
            <w:tcW w:w="2296" w:type="dxa"/>
            <w:tcBorders>
              <w:right w:val="nil"/>
            </w:tcBorders>
            <w:shd w:val="clear" w:color="auto" w:fill="D0DCF0"/>
          </w:tcPr>
          <w:p w14:paraId="2BD01B6A"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Educational</w:t>
            </w:r>
          </w:p>
        </w:tc>
        <w:tc>
          <w:tcPr>
            <w:tcW w:w="1957" w:type="dxa"/>
            <w:tcBorders>
              <w:right w:val="nil"/>
            </w:tcBorders>
            <w:shd w:val="clear" w:color="auto" w:fill="D0DCF0"/>
          </w:tcPr>
          <w:p w14:paraId="69B86FEC"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525</w:t>
            </w:r>
          </w:p>
        </w:tc>
        <w:tc>
          <w:tcPr>
            <w:tcW w:w="1369" w:type="dxa"/>
            <w:tcBorders>
              <w:right w:val="nil"/>
            </w:tcBorders>
            <w:shd w:val="clear" w:color="auto" w:fill="D0DCF0"/>
          </w:tcPr>
          <w:p w14:paraId="63AA9656"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35</w:t>
            </w:r>
          </w:p>
        </w:tc>
      </w:tr>
      <w:tr w:rsidR="00D87477" w14:paraId="162AD8DB" w14:textId="77777777" w:rsidTr="00A10895">
        <w:tc>
          <w:tcPr>
            <w:tcW w:w="1934" w:type="dxa"/>
          </w:tcPr>
          <w:p w14:paraId="62E5D220" w14:textId="77777777" w:rsidR="00D87477" w:rsidRDefault="00D87477" w:rsidP="00A10895">
            <w:pPr>
              <w:spacing w:beforeLines="50" w:before="120" w:after="80" w:line="120" w:lineRule="auto"/>
              <w:jc w:val="both"/>
              <w:rPr>
                <w:rFonts w:eastAsia="Calibri"/>
                <w:b/>
                <w:bCs/>
                <w:sz w:val="21"/>
                <w:szCs w:val="21"/>
              </w:rPr>
            </w:pPr>
          </w:p>
        </w:tc>
        <w:tc>
          <w:tcPr>
            <w:tcW w:w="2296" w:type="dxa"/>
          </w:tcPr>
          <w:p w14:paraId="25BAF84F"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Pleasure/leisure</w:t>
            </w:r>
          </w:p>
        </w:tc>
        <w:tc>
          <w:tcPr>
            <w:tcW w:w="1957" w:type="dxa"/>
          </w:tcPr>
          <w:p w14:paraId="10D4AAA5"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315</w:t>
            </w:r>
          </w:p>
        </w:tc>
        <w:tc>
          <w:tcPr>
            <w:tcW w:w="1369" w:type="dxa"/>
          </w:tcPr>
          <w:p w14:paraId="49A33B68"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21.0</w:t>
            </w:r>
          </w:p>
        </w:tc>
      </w:tr>
      <w:tr w:rsidR="00D87477" w14:paraId="46DB9247" w14:textId="77777777" w:rsidTr="00A10895">
        <w:tc>
          <w:tcPr>
            <w:tcW w:w="1934" w:type="dxa"/>
            <w:tcBorders>
              <w:left w:val="nil"/>
              <w:right w:val="nil"/>
            </w:tcBorders>
            <w:shd w:val="clear" w:color="auto" w:fill="D0DCF0"/>
          </w:tcPr>
          <w:p w14:paraId="04CDF565" w14:textId="77777777" w:rsidR="00D87477" w:rsidRDefault="00D87477" w:rsidP="00A10895">
            <w:pPr>
              <w:spacing w:beforeLines="50" w:before="120" w:after="80" w:line="120" w:lineRule="auto"/>
              <w:jc w:val="both"/>
              <w:rPr>
                <w:rFonts w:eastAsia="Calibri"/>
                <w:b/>
                <w:bCs/>
                <w:sz w:val="21"/>
                <w:szCs w:val="21"/>
              </w:rPr>
            </w:pPr>
          </w:p>
        </w:tc>
        <w:tc>
          <w:tcPr>
            <w:tcW w:w="2296" w:type="dxa"/>
            <w:tcBorders>
              <w:right w:val="nil"/>
            </w:tcBorders>
            <w:shd w:val="clear" w:color="auto" w:fill="D0DCF0"/>
          </w:tcPr>
          <w:p w14:paraId="6C4BE121"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Others</w:t>
            </w:r>
          </w:p>
        </w:tc>
        <w:tc>
          <w:tcPr>
            <w:tcW w:w="1957" w:type="dxa"/>
            <w:tcBorders>
              <w:right w:val="nil"/>
            </w:tcBorders>
            <w:shd w:val="clear" w:color="auto" w:fill="D0DCF0"/>
          </w:tcPr>
          <w:p w14:paraId="3608AD18"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30</w:t>
            </w:r>
          </w:p>
        </w:tc>
        <w:tc>
          <w:tcPr>
            <w:tcW w:w="1369" w:type="dxa"/>
            <w:tcBorders>
              <w:right w:val="nil"/>
            </w:tcBorders>
            <w:shd w:val="clear" w:color="auto" w:fill="D0DCF0"/>
          </w:tcPr>
          <w:p w14:paraId="05E5402C"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2.0</w:t>
            </w:r>
          </w:p>
        </w:tc>
      </w:tr>
      <w:tr w:rsidR="00D87477" w14:paraId="2D9481BC" w14:textId="77777777" w:rsidTr="00A10895">
        <w:tc>
          <w:tcPr>
            <w:tcW w:w="1934" w:type="dxa"/>
          </w:tcPr>
          <w:p w14:paraId="708793C5" w14:textId="77777777" w:rsidR="00D87477" w:rsidRDefault="00D87477" w:rsidP="00A10895">
            <w:pPr>
              <w:spacing w:beforeLines="50" w:before="120" w:after="80" w:line="120" w:lineRule="auto"/>
              <w:jc w:val="both"/>
              <w:rPr>
                <w:rFonts w:eastAsia="Calibri"/>
                <w:b/>
                <w:bCs/>
                <w:sz w:val="21"/>
                <w:szCs w:val="21"/>
              </w:rPr>
            </w:pPr>
          </w:p>
        </w:tc>
        <w:tc>
          <w:tcPr>
            <w:tcW w:w="2296" w:type="dxa"/>
          </w:tcPr>
          <w:p w14:paraId="1C3CCE93"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Total</w:t>
            </w:r>
          </w:p>
        </w:tc>
        <w:tc>
          <w:tcPr>
            <w:tcW w:w="1957" w:type="dxa"/>
          </w:tcPr>
          <w:p w14:paraId="63CDA75B" w14:textId="77777777" w:rsidR="00D87477" w:rsidRDefault="00D87477" w:rsidP="00A10895">
            <w:pPr>
              <w:spacing w:beforeLines="50" w:before="120" w:after="80" w:line="120" w:lineRule="auto"/>
              <w:jc w:val="both"/>
              <w:rPr>
                <w:rFonts w:eastAsia="Calibri"/>
                <w:sz w:val="21"/>
                <w:szCs w:val="21"/>
              </w:rPr>
            </w:pPr>
            <w:r>
              <w:rPr>
                <w:rFonts w:eastAsia="Calibri"/>
                <w:b/>
                <w:bCs/>
                <w:sz w:val="21"/>
                <w:szCs w:val="21"/>
              </w:rPr>
              <w:t>1500</w:t>
            </w:r>
          </w:p>
        </w:tc>
        <w:tc>
          <w:tcPr>
            <w:tcW w:w="1369" w:type="dxa"/>
          </w:tcPr>
          <w:p w14:paraId="639A329C" w14:textId="77777777" w:rsidR="00D87477" w:rsidRDefault="00D87477" w:rsidP="00A10895">
            <w:pPr>
              <w:spacing w:beforeLines="50" w:before="120" w:after="80" w:line="120" w:lineRule="auto"/>
              <w:jc w:val="both"/>
              <w:rPr>
                <w:rFonts w:eastAsia="Calibri"/>
                <w:sz w:val="21"/>
                <w:szCs w:val="21"/>
              </w:rPr>
            </w:pPr>
          </w:p>
        </w:tc>
      </w:tr>
      <w:tr w:rsidR="00D87477" w14:paraId="696123CB" w14:textId="77777777" w:rsidTr="00A10895">
        <w:tc>
          <w:tcPr>
            <w:tcW w:w="1934" w:type="dxa"/>
          </w:tcPr>
          <w:p w14:paraId="3541D4D3" w14:textId="77777777" w:rsidR="00D87477" w:rsidRDefault="00D87477" w:rsidP="00A10895">
            <w:pPr>
              <w:spacing w:beforeLines="50" w:before="120" w:after="80" w:line="120" w:lineRule="auto"/>
              <w:jc w:val="both"/>
              <w:rPr>
                <w:rFonts w:eastAsia="Calibri"/>
                <w:b/>
                <w:bCs/>
                <w:sz w:val="21"/>
                <w:szCs w:val="21"/>
              </w:rPr>
            </w:pPr>
          </w:p>
        </w:tc>
        <w:tc>
          <w:tcPr>
            <w:tcW w:w="2296" w:type="dxa"/>
          </w:tcPr>
          <w:p w14:paraId="398E8017"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Children playing ground</w:t>
            </w:r>
          </w:p>
        </w:tc>
        <w:tc>
          <w:tcPr>
            <w:tcW w:w="1957" w:type="dxa"/>
          </w:tcPr>
          <w:p w14:paraId="2AD4B93D"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330</w:t>
            </w:r>
          </w:p>
        </w:tc>
        <w:tc>
          <w:tcPr>
            <w:tcW w:w="1369" w:type="dxa"/>
          </w:tcPr>
          <w:p w14:paraId="3DD32C8E"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22</w:t>
            </w:r>
          </w:p>
        </w:tc>
      </w:tr>
      <w:tr w:rsidR="00D87477" w14:paraId="74ED55D4" w14:textId="77777777" w:rsidTr="00A10895">
        <w:tc>
          <w:tcPr>
            <w:tcW w:w="1934" w:type="dxa"/>
            <w:tcBorders>
              <w:left w:val="nil"/>
              <w:right w:val="nil"/>
            </w:tcBorders>
            <w:shd w:val="clear" w:color="auto" w:fill="D0DCF0"/>
          </w:tcPr>
          <w:p w14:paraId="4EA70547" w14:textId="77777777" w:rsidR="00D87477" w:rsidRDefault="00D87477" w:rsidP="00A10895">
            <w:pPr>
              <w:spacing w:beforeLines="50" w:before="120" w:after="80" w:line="120" w:lineRule="auto"/>
              <w:jc w:val="both"/>
              <w:rPr>
                <w:rFonts w:eastAsia="Calibri"/>
                <w:b/>
                <w:bCs/>
                <w:sz w:val="21"/>
                <w:szCs w:val="21"/>
              </w:rPr>
            </w:pPr>
            <w:r>
              <w:rPr>
                <w:rFonts w:eastAsia="Calibri"/>
                <w:b/>
                <w:bCs/>
                <w:sz w:val="21"/>
                <w:szCs w:val="21"/>
              </w:rPr>
              <w:t>Tendency to revisit</w:t>
            </w:r>
          </w:p>
        </w:tc>
        <w:tc>
          <w:tcPr>
            <w:tcW w:w="2296" w:type="dxa"/>
            <w:tcBorders>
              <w:right w:val="nil"/>
            </w:tcBorders>
            <w:shd w:val="clear" w:color="auto" w:fill="D0DCF0"/>
          </w:tcPr>
          <w:p w14:paraId="78824929"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Yes</w:t>
            </w:r>
          </w:p>
        </w:tc>
        <w:tc>
          <w:tcPr>
            <w:tcW w:w="1957" w:type="dxa"/>
            <w:tcBorders>
              <w:right w:val="nil"/>
            </w:tcBorders>
            <w:shd w:val="clear" w:color="auto" w:fill="D0DCF0"/>
          </w:tcPr>
          <w:p w14:paraId="393D97F7"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915</w:t>
            </w:r>
          </w:p>
        </w:tc>
        <w:tc>
          <w:tcPr>
            <w:tcW w:w="1369" w:type="dxa"/>
            <w:tcBorders>
              <w:right w:val="nil"/>
            </w:tcBorders>
            <w:shd w:val="clear" w:color="auto" w:fill="D0DCF0"/>
          </w:tcPr>
          <w:p w14:paraId="0AFBB221"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61</w:t>
            </w:r>
          </w:p>
        </w:tc>
      </w:tr>
      <w:tr w:rsidR="00D87477" w14:paraId="2A8C716D" w14:textId="77777777" w:rsidTr="00A10895">
        <w:tc>
          <w:tcPr>
            <w:tcW w:w="1934" w:type="dxa"/>
          </w:tcPr>
          <w:p w14:paraId="5002AEE9" w14:textId="77777777" w:rsidR="00D87477" w:rsidRDefault="00D87477" w:rsidP="00A10895">
            <w:pPr>
              <w:spacing w:beforeLines="50" w:before="120" w:after="80" w:line="120" w:lineRule="auto"/>
              <w:jc w:val="both"/>
              <w:rPr>
                <w:rFonts w:eastAsia="Calibri"/>
                <w:b/>
                <w:bCs/>
                <w:sz w:val="21"/>
                <w:szCs w:val="21"/>
              </w:rPr>
            </w:pPr>
          </w:p>
        </w:tc>
        <w:tc>
          <w:tcPr>
            <w:tcW w:w="2296" w:type="dxa"/>
          </w:tcPr>
          <w:p w14:paraId="11FCF518"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No</w:t>
            </w:r>
          </w:p>
        </w:tc>
        <w:tc>
          <w:tcPr>
            <w:tcW w:w="1957" w:type="dxa"/>
          </w:tcPr>
          <w:p w14:paraId="30534208"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270</w:t>
            </w:r>
          </w:p>
        </w:tc>
        <w:tc>
          <w:tcPr>
            <w:tcW w:w="1369" w:type="dxa"/>
          </w:tcPr>
          <w:p w14:paraId="0518FC1C"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18</w:t>
            </w:r>
          </w:p>
        </w:tc>
      </w:tr>
      <w:tr w:rsidR="00D87477" w14:paraId="70784AF6" w14:textId="77777777" w:rsidTr="00A10895">
        <w:tc>
          <w:tcPr>
            <w:tcW w:w="1934" w:type="dxa"/>
            <w:tcBorders>
              <w:left w:val="nil"/>
              <w:right w:val="nil"/>
            </w:tcBorders>
            <w:shd w:val="clear" w:color="auto" w:fill="D0DCF0"/>
          </w:tcPr>
          <w:p w14:paraId="68E81F5D" w14:textId="77777777" w:rsidR="00D87477" w:rsidRDefault="00D87477" w:rsidP="00A10895">
            <w:pPr>
              <w:spacing w:beforeLines="50" w:before="120" w:after="80" w:line="120" w:lineRule="auto"/>
              <w:jc w:val="both"/>
              <w:rPr>
                <w:rFonts w:eastAsia="Calibri"/>
                <w:b/>
                <w:bCs/>
                <w:sz w:val="21"/>
                <w:szCs w:val="21"/>
              </w:rPr>
            </w:pPr>
          </w:p>
        </w:tc>
        <w:tc>
          <w:tcPr>
            <w:tcW w:w="2296" w:type="dxa"/>
            <w:tcBorders>
              <w:right w:val="nil"/>
            </w:tcBorders>
            <w:shd w:val="clear" w:color="auto" w:fill="D0DCF0"/>
          </w:tcPr>
          <w:p w14:paraId="2C08188A"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Neutral</w:t>
            </w:r>
          </w:p>
        </w:tc>
        <w:tc>
          <w:tcPr>
            <w:tcW w:w="1957" w:type="dxa"/>
            <w:tcBorders>
              <w:right w:val="nil"/>
            </w:tcBorders>
            <w:shd w:val="clear" w:color="auto" w:fill="D0DCF0"/>
          </w:tcPr>
          <w:p w14:paraId="4DA2333C"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315</w:t>
            </w:r>
          </w:p>
        </w:tc>
        <w:tc>
          <w:tcPr>
            <w:tcW w:w="1369" w:type="dxa"/>
            <w:tcBorders>
              <w:right w:val="nil"/>
            </w:tcBorders>
            <w:shd w:val="clear" w:color="auto" w:fill="D0DCF0"/>
          </w:tcPr>
          <w:p w14:paraId="62945B1D" w14:textId="77777777" w:rsidR="00D87477" w:rsidRDefault="00D87477" w:rsidP="00A10895">
            <w:pPr>
              <w:spacing w:beforeLines="50" w:before="120" w:after="80" w:line="120" w:lineRule="auto"/>
              <w:jc w:val="both"/>
              <w:rPr>
                <w:rFonts w:eastAsia="Calibri"/>
                <w:sz w:val="21"/>
                <w:szCs w:val="21"/>
              </w:rPr>
            </w:pPr>
            <w:r>
              <w:rPr>
                <w:rFonts w:eastAsia="Calibri"/>
                <w:sz w:val="21"/>
                <w:szCs w:val="21"/>
              </w:rPr>
              <w:t>21</w:t>
            </w:r>
          </w:p>
        </w:tc>
      </w:tr>
      <w:tr w:rsidR="00D87477" w14:paraId="55AD0F4F" w14:textId="77777777" w:rsidTr="00A10895">
        <w:tc>
          <w:tcPr>
            <w:tcW w:w="1934" w:type="dxa"/>
          </w:tcPr>
          <w:p w14:paraId="51E0C0FE" w14:textId="77777777" w:rsidR="00D87477" w:rsidRDefault="00D87477" w:rsidP="00A10895">
            <w:pPr>
              <w:spacing w:beforeLines="50" w:before="120" w:after="80" w:line="120" w:lineRule="auto"/>
              <w:jc w:val="both"/>
              <w:rPr>
                <w:rFonts w:eastAsia="Calibri"/>
                <w:b/>
                <w:bCs/>
                <w:sz w:val="21"/>
                <w:szCs w:val="21"/>
              </w:rPr>
            </w:pPr>
          </w:p>
        </w:tc>
        <w:tc>
          <w:tcPr>
            <w:tcW w:w="2296" w:type="dxa"/>
          </w:tcPr>
          <w:p w14:paraId="3658B368" w14:textId="77777777" w:rsidR="00D87477" w:rsidRDefault="00D87477" w:rsidP="00A10895">
            <w:pPr>
              <w:spacing w:beforeLines="50" w:before="120" w:after="80" w:line="120" w:lineRule="auto"/>
              <w:ind w:firstLine="720"/>
              <w:jc w:val="both"/>
              <w:rPr>
                <w:rFonts w:eastAsia="Calibri"/>
                <w:sz w:val="21"/>
                <w:szCs w:val="21"/>
              </w:rPr>
            </w:pPr>
            <w:r>
              <w:rPr>
                <w:rFonts w:eastAsia="Calibri"/>
                <w:sz w:val="21"/>
                <w:szCs w:val="21"/>
              </w:rPr>
              <w:t>Total</w:t>
            </w:r>
          </w:p>
        </w:tc>
        <w:tc>
          <w:tcPr>
            <w:tcW w:w="1957" w:type="dxa"/>
          </w:tcPr>
          <w:p w14:paraId="03E75C2D" w14:textId="77777777" w:rsidR="00D87477" w:rsidRDefault="00D87477" w:rsidP="00A10895">
            <w:pPr>
              <w:spacing w:beforeLines="50" w:before="120" w:after="80" w:line="120" w:lineRule="auto"/>
              <w:jc w:val="both"/>
              <w:rPr>
                <w:rFonts w:eastAsia="Calibri"/>
                <w:sz w:val="21"/>
                <w:szCs w:val="21"/>
              </w:rPr>
            </w:pPr>
            <w:r>
              <w:rPr>
                <w:rFonts w:eastAsia="Calibri"/>
                <w:b/>
                <w:bCs/>
                <w:sz w:val="21"/>
                <w:szCs w:val="21"/>
              </w:rPr>
              <w:t>1500</w:t>
            </w:r>
          </w:p>
        </w:tc>
        <w:tc>
          <w:tcPr>
            <w:tcW w:w="1369" w:type="dxa"/>
          </w:tcPr>
          <w:p w14:paraId="5DC7D116" w14:textId="77777777" w:rsidR="00D87477" w:rsidRDefault="00D87477" w:rsidP="00A10895">
            <w:pPr>
              <w:spacing w:beforeLines="50" w:before="120" w:after="80" w:line="120" w:lineRule="auto"/>
              <w:jc w:val="both"/>
              <w:rPr>
                <w:rFonts w:eastAsia="Calibri"/>
                <w:sz w:val="21"/>
                <w:szCs w:val="21"/>
              </w:rPr>
            </w:pPr>
          </w:p>
        </w:tc>
      </w:tr>
    </w:tbl>
    <w:p w14:paraId="6B312D20" w14:textId="5A055307" w:rsidR="00D87477" w:rsidRDefault="00D87477" w:rsidP="00D87477">
      <w:pPr>
        <w:spacing w:after="120" w:line="240" w:lineRule="auto"/>
        <w:jc w:val="both"/>
        <w:rPr>
          <w:b/>
          <w:bCs/>
        </w:rPr>
      </w:pPr>
      <w:r>
        <w:rPr>
          <w:noProof/>
        </w:rPr>
        <w:lastRenderedPageBreak/>
        <w:drawing>
          <wp:anchor distT="0" distB="0" distL="114300" distR="114300" simplePos="0" relativeHeight="251659264" behindDoc="1" locked="0" layoutInCell="1" allowOverlap="1" wp14:anchorId="48C83C60" wp14:editId="0D06D425">
            <wp:simplePos x="0" y="0"/>
            <wp:positionH relativeFrom="column">
              <wp:posOffset>3175</wp:posOffset>
            </wp:positionH>
            <wp:positionV relativeFrom="paragraph">
              <wp:posOffset>-3175</wp:posOffset>
            </wp:positionV>
            <wp:extent cx="5270500" cy="3314065"/>
            <wp:effectExtent l="0" t="0" r="6350" b="635"/>
            <wp:wrapTight wrapText="bothSides">
              <wp:wrapPolygon edited="0">
                <wp:start x="0" y="0"/>
                <wp:lineTo x="0" y="21480"/>
                <wp:lineTo x="21548" y="21480"/>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331406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Figure 1: Visitor perception on introducing new animal species (a), animal facilities (b) and infrastructure facilities (c) at zoological gardens. </w:t>
      </w:r>
    </w:p>
    <w:p w14:paraId="589D2640" w14:textId="77777777" w:rsidR="00D87477" w:rsidRDefault="00D87477" w:rsidP="00D87477">
      <w:pPr>
        <w:autoSpaceDE w:val="0"/>
        <w:autoSpaceDN w:val="0"/>
        <w:adjustRightInd w:val="0"/>
        <w:spacing w:after="0" w:line="240" w:lineRule="auto"/>
        <w:jc w:val="both"/>
        <w:rPr>
          <w:bCs/>
          <w:color w:val="FF0000"/>
          <w:sz w:val="24"/>
          <w:szCs w:val="24"/>
        </w:rPr>
      </w:pPr>
    </w:p>
    <w:p w14:paraId="1FD14862" w14:textId="77777777" w:rsidR="00D87477" w:rsidRDefault="00D87477" w:rsidP="00D87477">
      <w:pPr>
        <w:autoSpaceDE w:val="0"/>
        <w:autoSpaceDN w:val="0"/>
        <w:adjustRightInd w:val="0"/>
        <w:spacing w:after="0" w:line="360" w:lineRule="auto"/>
        <w:jc w:val="both"/>
        <w:rPr>
          <w:b/>
        </w:rPr>
      </w:pPr>
      <w:r>
        <w:rPr>
          <w:b/>
        </w:rPr>
        <w:t>Conclusion</w:t>
      </w:r>
    </w:p>
    <w:p w14:paraId="3AD296FE" w14:textId="77777777" w:rsidR="00D87477" w:rsidRDefault="00D87477" w:rsidP="00D87477">
      <w:pPr>
        <w:jc w:val="both"/>
      </w:pPr>
      <w:r>
        <w:t xml:space="preserve">This study revealed that most zoo visitors preferred seeing large animals like elephants and chimpanzees while they paid the least interest to reptiles. </w:t>
      </w:r>
      <w:proofErr w:type="gramStart"/>
      <w:r>
        <w:t>The majority of</w:t>
      </w:r>
      <w:proofErr w:type="gramEnd"/>
      <w:r>
        <w:t xml:space="preserve"> the visitors expressed their disappointment about the absence of animal species like pandas, gorillas and polar bears, poor state of the infrastructure facilities for visitors, inadequate entrance facilities, animal facilities in cages and enclosures expressing their views on animal welfare. Findings also indicated a high tendency of a disinclination to repeat their visit to zoo. </w:t>
      </w:r>
      <w:r>
        <w:rPr>
          <w:rFonts w:eastAsia="Times-Roman"/>
          <w:color w:val="000000"/>
          <w:lang w:eastAsia="zh-CN"/>
        </w:rPr>
        <w:t>This study has been a pioneer source for the policy makers of National</w:t>
      </w:r>
      <w:r>
        <w:t xml:space="preserve"> Zoological Gardens, Sri Lanka </w:t>
      </w:r>
      <w:r>
        <w:rPr>
          <w:rFonts w:eastAsia="Times-Roman"/>
          <w:color w:val="000000"/>
          <w:lang w:eastAsia="zh-CN"/>
        </w:rPr>
        <w:t xml:space="preserve">in various aspects. It has provided the data on the opinion of visitors on general and specific matters. </w:t>
      </w:r>
      <w:r>
        <w:t>Therefore, the management of the National Zoological Gardens should pay more attention to these findings for fulfilling visitor expectations in formulating</w:t>
      </w:r>
      <w:r>
        <w:rPr>
          <w:rFonts w:eastAsia="Helvetica"/>
          <w:shd w:val="clear" w:color="auto" w:fill="FFFFFF"/>
        </w:rPr>
        <w:t xml:space="preserve"> strategies</w:t>
      </w:r>
      <w:r>
        <w:rPr>
          <w:rFonts w:eastAsia="Helvetica"/>
          <w:color w:val="202020"/>
          <w:shd w:val="clear" w:color="auto" w:fill="FFFFFF"/>
        </w:rPr>
        <w:t xml:space="preserve"> </w:t>
      </w:r>
      <w:r>
        <w:rPr>
          <w:rFonts w:eastAsia="Helvetica"/>
          <w:shd w:val="clear" w:color="auto" w:fill="FFFFFF"/>
        </w:rPr>
        <w:t>to improve the zoo</w:t>
      </w:r>
      <w:r>
        <w:rPr>
          <w:rFonts w:eastAsia="Helvetica"/>
          <w:color w:val="202020"/>
          <w:shd w:val="clear" w:color="auto" w:fill="FFFFFF"/>
        </w:rPr>
        <w:t xml:space="preserve"> </w:t>
      </w:r>
      <w:r>
        <w:t xml:space="preserve">for high visitor attraction and for making the zoo an entertaining and educational environment. </w:t>
      </w:r>
      <w:r>
        <w:rPr>
          <w:rFonts w:eastAsia="Times-Roman"/>
          <w:color w:val="000000"/>
          <w:lang w:eastAsia="zh-CN"/>
        </w:rPr>
        <w:t xml:space="preserve">Raising public awareness about the endangered species and the conservation of biodiversity should also be emphasized. </w:t>
      </w:r>
    </w:p>
    <w:p w14:paraId="3BF75B60" w14:textId="77777777" w:rsidR="00D87477" w:rsidRDefault="00D87477" w:rsidP="00D87477">
      <w:pPr>
        <w:pStyle w:val="NormalWeb"/>
        <w:spacing w:after="120" w:afterAutospacing="0"/>
        <w:jc w:val="both"/>
        <w:rPr>
          <w:b/>
          <w:bCs/>
          <w:color w:val="000000"/>
          <w:sz w:val="22"/>
          <w:szCs w:val="22"/>
        </w:rPr>
      </w:pPr>
      <w:r>
        <w:rPr>
          <w:b/>
          <w:bCs/>
          <w:color w:val="000000"/>
          <w:sz w:val="22"/>
          <w:szCs w:val="22"/>
        </w:rPr>
        <w:t>REFERENCES</w:t>
      </w:r>
    </w:p>
    <w:p w14:paraId="1B794832" w14:textId="77777777" w:rsidR="00D87477" w:rsidRDefault="00D87477" w:rsidP="00D87477">
      <w:pPr>
        <w:pStyle w:val="NormalWeb"/>
        <w:spacing w:after="120" w:afterAutospacing="0"/>
        <w:jc w:val="both"/>
        <w:rPr>
          <w:color w:val="000000"/>
          <w:sz w:val="22"/>
          <w:szCs w:val="22"/>
        </w:rPr>
      </w:pPr>
      <w:r>
        <w:rPr>
          <w:color w:val="000000"/>
          <w:sz w:val="22"/>
          <w:szCs w:val="22"/>
        </w:rPr>
        <w:t xml:space="preserve">Altman, J.D (1998). Animal activity and visitor learning at the zoo. </w:t>
      </w:r>
      <w:proofErr w:type="spellStart"/>
      <w:r>
        <w:rPr>
          <w:i/>
          <w:iCs/>
          <w:color w:val="000000"/>
          <w:sz w:val="22"/>
          <w:szCs w:val="22"/>
        </w:rPr>
        <w:t>Anthrozoos</w:t>
      </w:r>
      <w:proofErr w:type="spellEnd"/>
      <w:r>
        <w:rPr>
          <w:color w:val="000000"/>
          <w:sz w:val="22"/>
          <w:szCs w:val="22"/>
        </w:rPr>
        <w:t xml:space="preserve"> </w:t>
      </w:r>
      <w:r w:rsidRPr="003F5060">
        <w:rPr>
          <w:color w:val="000000"/>
          <w:sz w:val="22"/>
          <w:szCs w:val="22"/>
        </w:rPr>
        <w:t>11</w:t>
      </w:r>
      <w:r>
        <w:rPr>
          <w:color w:val="000000"/>
          <w:sz w:val="22"/>
          <w:szCs w:val="22"/>
        </w:rPr>
        <w:t>, 12-21.</w:t>
      </w:r>
    </w:p>
    <w:p w14:paraId="16D3633C" w14:textId="77777777" w:rsidR="00D87477" w:rsidRDefault="00D87477" w:rsidP="00D87477">
      <w:pPr>
        <w:pStyle w:val="Heading1"/>
        <w:keepNext w:val="0"/>
        <w:spacing w:before="100" w:beforeAutospacing="1" w:after="120" w:line="240" w:lineRule="auto"/>
        <w:rPr>
          <w:rFonts w:ascii="Times New Roman" w:eastAsia="Georgia" w:hAnsi="Times New Roman" w:cs="Times New Roman"/>
          <w:b w:val="0"/>
          <w:bCs w:val="0"/>
          <w:sz w:val="22"/>
          <w:szCs w:val="22"/>
        </w:rPr>
      </w:pPr>
      <w:proofErr w:type="spellStart"/>
      <w:r>
        <w:rPr>
          <w:rFonts w:ascii="Times New Roman" w:hAnsi="Times New Roman"/>
          <w:b w:val="0"/>
          <w:bCs w:val="0"/>
          <w:sz w:val="22"/>
          <w:szCs w:val="22"/>
        </w:rPr>
        <w:t>Bitgood</w:t>
      </w:r>
      <w:proofErr w:type="spellEnd"/>
      <w:r>
        <w:rPr>
          <w:rFonts w:ascii="Times New Roman" w:hAnsi="Times New Roman"/>
          <w:b w:val="0"/>
          <w:bCs w:val="0"/>
          <w:sz w:val="22"/>
          <w:szCs w:val="22"/>
        </w:rPr>
        <w:t xml:space="preserve">, S., Patterson, D. &amp; Benefield, A. (1988) - </w:t>
      </w:r>
      <w:r>
        <w:rPr>
          <w:rFonts w:ascii="Times New Roman" w:eastAsia="Georgia" w:hAnsi="Times New Roman" w:cs="Times New Roman"/>
          <w:b w:val="0"/>
          <w:bCs w:val="0"/>
          <w:sz w:val="22"/>
          <w:szCs w:val="22"/>
        </w:rPr>
        <w:t xml:space="preserve">Relationships between exhibit naturalism, animal visibility and visitor interest in a Chinese Zoo. </w:t>
      </w:r>
      <w:r>
        <w:rPr>
          <w:rFonts w:ascii="Times New Roman" w:eastAsia="Georgia" w:hAnsi="Times New Roman" w:cs="Times New Roman"/>
          <w:b w:val="0"/>
          <w:bCs w:val="0"/>
          <w:i/>
          <w:sz w:val="22"/>
          <w:szCs w:val="22"/>
        </w:rPr>
        <w:t xml:space="preserve">Applied animal </w:t>
      </w:r>
      <w:proofErr w:type="spellStart"/>
      <w:r>
        <w:rPr>
          <w:rFonts w:ascii="Times New Roman" w:eastAsia="Georgia" w:hAnsi="Times New Roman" w:cs="Times New Roman"/>
          <w:b w:val="0"/>
          <w:bCs w:val="0"/>
          <w:i/>
          <w:sz w:val="22"/>
          <w:szCs w:val="22"/>
        </w:rPr>
        <w:t>behaviour</w:t>
      </w:r>
      <w:proofErr w:type="spellEnd"/>
      <w:r>
        <w:rPr>
          <w:rFonts w:ascii="Times New Roman" w:eastAsia="Georgia" w:hAnsi="Times New Roman" w:cs="Times New Roman"/>
          <w:b w:val="0"/>
          <w:bCs w:val="0"/>
          <w:i/>
          <w:sz w:val="22"/>
          <w:szCs w:val="22"/>
        </w:rPr>
        <w:t>,</w:t>
      </w:r>
      <w:r>
        <w:rPr>
          <w:rFonts w:ascii="Times New Roman" w:eastAsia="Georgia" w:hAnsi="Times New Roman" w:cs="Times New Roman"/>
          <w:b w:val="0"/>
          <w:bCs w:val="0"/>
          <w:sz w:val="22"/>
          <w:szCs w:val="22"/>
        </w:rPr>
        <w:t xml:space="preserve"> 96, 93-102.</w:t>
      </w:r>
    </w:p>
    <w:p w14:paraId="4692A9B2" w14:textId="77777777" w:rsidR="00D87477" w:rsidRDefault="00D87477" w:rsidP="00D87477">
      <w:pPr>
        <w:pStyle w:val="NormalWeb"/>
        <w:spacing w:after="120" w:afterAutospacing="0"/>
        <w:jc w:val="both"/>
        <w:rPr>
          <w:color w:val="000000"/>
        </w:rPr>
      </w:pPr>
      <w:r>
        <w:rPr>
          <w:color w:val="000000"/>
        </w:rPr>
        <w:t xml:space="preserve">Reade, R.S. &amp; </w:t>
      </w:r>
      <w:proofErr w:type="spellStart"/>
      <w:r>
        <w:rPr>
          <w:color w:val="000000"/>
        </w:rPr>
        <w:t>Warna</w:t>
      </w:r>
      <w:proofErr w:type="spellEnd"/>
      <w:r>
        <w:rPr>
          <w:color w:val="000000"/>
        </w:rPr>
        <w:t xml:space="preserve">, N.K., (1996). The modern zoo: How do people perceive zoo animals? </w:t>
      </w:r>
      <w:r>
        <w:rPr>
          <w:i/>
          <w:iCs/>
          <w:color w:val="000000"/>
        </w:rPr>
        <w:t>Animal Welfare</w:t>
      </w:r>
      <w:r>
        <w:rPr>
          <w:color w:val="000000"/>
        </w:rPr>
        <w:t xml:space="preserve"> </w:t>
      </w:r>
      <w:r w:rsidRPr="003F5060">
        <w:rPr>
          <w:color w:val="000000"/>
        </w:rPr>
        <w:t>47</w:t>
      </w:r>
      <w:r>
        <w:rPr>
          <w:color w:val="000000"/>
        </w:rPr>
        <w:t>, 109-118</w:t>
      </w:r>
    </w:p>
    <w:p w14:paraId="57E8CDB7" w14:textId="2339E268" w:rsidR="009A2132" w:rsidRDefault="00D87477" w:rsidP="00D87477">
      <w:pPr>
        <w:pStyle w:val="NormalWeb"/>
        <w:spacing w:after="120" w:afterAutospacing="0"/>
        <w:jc w:val="both"/>
      </w:pPr>
      <w:proofErr w:type="spellStart"/>
      <w:r>
        <w:rPr>
          <w:sz w:val="22"/>
          <w:szCs w:val="22"/>
        </w:rPr>
        <w:t>Shettel-Neuber</w:t>
      </w:r>
      <w:proofErr w:type="spellEnd"/>
      <w:r>
        <w:rPr>
          <w:sz w:val="22"/>
          <w:szCs w:val="22"/>
        </w:rPr>
        <w:t xml:space="preserve">, J. (1988). Second and third generation zoo exhibits: A comparison of visitor, staff and animal responses. </w:t>
      </w:r>
      <w:r w:rsidRPr="003F5060">
        <w:rPr>
          <w:i/>
          <w:iCs/>
          <w:sz w:val="22"/>
          <w:szCs w:val="22"/>
        </w:rPr>
        <w:t xml:space="preserve">Environment and </w:t>
      </w:r>
      <w:proofErr w:type="spellStart"/>
      <w:r w:rsidRPr="003F5060">
        <w:rPr>
          <w:i/>
          <w:iCs/>
          <w:sz w:val="22"/>
          <w:szCs w:val="22"/>
        </w:rPr>
        <w:t>Behaviour</w:t>
      </w:r>
      <w:proofErr w:type="spellEnd"/>
      <w:r>
        <w:rPr>
          <w:sz w:val="22"/>
          <w:szCs w:val="22"/>
        </w:rPr>
        <w:t>, 20(4), 452-473.</w:t>
      </w:r>
    </w:p>
    <w:sectPr w:rsidR="009A2132" w:rsidSect="00D87477">
      <w:headerReference w:type="default" r:id="rId7"/>
      <w:footerReference w:type="default" r:id="rId8"/>
      <w:pgSz w:w="11907" w:h="16839"/>
      <w:pgMar w:top="1440" w:right="1440" w:bottom="1440" w:left="2160" w:header="9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7931D" w14:textId="77777777" w:rsidR="00D87477" w:rsidRDefault="00D87477" w:rsidP="00D87477">
      <w:pPr>
        <w:spacing w:after="0" w:line="240" w:lineRule="auto"/>
      </w:pPr>
      <w:r>
        <w:separator/>
      </w:r>
    </w:p>
  </w:endnote>
  <w:endnote w:type="continuationSeparator" w:id="0">
    <w:p w14:paraId="79EBF26B" w14:textId="77777777" w:rsidR="00D87477" w:rsidRDefault="00D87477" w:rsidP="00D8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Iskoola Pota">
    <w:panose1 w:val="02010503010101010104"/>
    <w:charset w:val="00"/>
    <w:family w:val="auto"/>
    <w:pitch w:val="variable"/>
    <w:sig w:usb0="800000AF" w:usb1="4000204A" w:usb2="00000200" w:usb3="00000000" w:csb0="00000001" w:csb1="00000000"/>
  </w:font>
  <w:font w:name="Arial">
    <w:panose1 w:val="020B0604020202020204"/>
    <w:charset w:val="00"/>
    <w:family w:val="swiss"/>
    <w:pitch w:val="variable"/>
    <w:sig w:usb0="20002A87" w:usb1="80000000" w:usb2="00000008" w:usb3="00000000" w:csb0="000001FF" w:csb1="00000000"/>
  </w:font>
  <w:font w:name="Times-Roman">
    <w:altName w:val="Times New Roman"/>
    <w:charset w:val="00"/>
    <w:family w:val="auto"/>
    <w:pitch w:val="default"/>
    <w:sig w:usb0="00000000" w:usb1="00000000" w:usb2="00000000" w:usb3="00000000" w:csb0="00040001" w:csb1="00000000"/>
  </w:font>
  <w:font w:name="Helvetica">
    <w:panose1 w:val="020B060402020203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38B56" w14:textId="756B4F7A" w:rsidR="00D87477" w:rsidRPr="00625954" w:rsidRDefault="00D87477" w:rsidP="00D87477">
    <w:pPr>
      <w:pStyle w:val="Footer"/>
      <w:pBdr>
        <w:top w:val="single" w:sz="4" w:space="0" w:color="auto"/>
      </w:pBdr>
      <w:tabs>
        <w:tab w:val="right" w:pos="8190"/>
      </w:tabs>
      <w:rPr>
        <w:rFonts w:ascii="Times New Roman" w:hAnsi="Times New Roman" w:cs="Times New Roman"/>
        <w:sz w:val="14"/>
        <w:szCs w:val="14"/>
      </w:rPr>
    </w:pPr>
    <w:r w:rsidRPr="00625954">
      <w:rPr>
        <w:rFonts w:ascii="Times New Roman" w:hAnsi="Times New Roman" w:cs="Times New Roman"/>
        <w:i/>
        <w:sz w:val="14"/>
        <w:szCs w:val="14"/>
      </w:rPr>
      <w:t xml:space="preserve">ISSN 2012-9912 </w:t>
    </w:r>
    <w:r w:rsidRPr="00625954">
      <w:rPr>
        <w:rFonts w:ascii="Times New Roman" w:hAnsi="Times New Roman" w:cs="Times New Roman"/>
        <w:i/>
        <w:sz w:val="14"/>
        <w:szCs w:val="14"/>
        <w:lang w:eastAsia="zh-CN"/>
      </w:rPr>
      <w:t>© The Open University of Sri Lanka</w:t>
    </w:r>
    <w:r w:rsidRPr="00625954">
      <w:rPr>
        <w:rFonts w:ascii="Times New Roman" w:hAnsi="Times New Roman" w:cs="Times New Roman"/>
        <w:sz w:val="14"/>
        <w:szCs w:val="14"/>
      </w:rPr>
      <w:t xml:space="preserve"> </w:t>
    </w:r>
    <w:r w:rsidRPr="00625954">
      <w:rPr>
        <w:rFonts w:ascii="Times New Roman" w:hAnsi="Times New Roman" w:cs="Times New Roman"/>
        <w:sz w:val="14"/>
        <w:szCs w:val="14"/>
      </w:rPr>
      <w:tab/>
      <w:t xml:space="preserve">                                                                                                  </w:t>
    </w:r>
    <w:r>
      <w:rPr>
        <w:rFonts w:ascii="Times New Roman" w:hAnsi="Times New Roman" w:cs="Times New Roman"/>
        <w:sz w:val="14"/>
        <w:szCs w:val="14"/>
      </w:rPr>
      <w:tab/>
    </w:r>
    <w:r w:rsidRPr="00625954">
      <w:rPr>
        <w:rFonts w:ascii="Times New Roman" w:hAnsi="Times New Roman" w:cs="Times New Roman"/>
        <w:sz w:val="14"/>
        <w:szCs w:val="14"/>
      </w:rPr>
      <w:t xml:space="preserve">   </w:t>
    </w:r>
    <w:r w:rsidRPr="00625954">
      <w:rPr>
        <w:rFonts w:ascii="Times New Roman" w:hAnsi="Times New Roman" w:cs="Times New Roman"/>
        <w:sz w:val="14"/>
        <w:szCs w:val="14"/>
      </w:rPr>
      <w:fldChar w:fldCharType="begin"/>
    </w:r>
    <w:r w:rsidRPr="00625954">
      <w:rPr>
        <w:rFonts w:ascii="Times New Roman" w:hAnsi="Times New Roman" w:cs="Times New Roman"/>
        <w:sz w:val="14"/>
        <w:szCs w:val="14"/>
      </w:rPr>
      <w:instrText xml:space="preserve"> PAGE   \* MERGEFORMAT </w:instrText>
    </w:r>
    <w:r w:rsidRPr="00625954">
      <w:rPr>
        <w:rFonts w:ascii="Times New Roman" w:hAnsi="Times New Roman" w:cs="Times New Roman"/>
        <w:sz w:val="14"/>
        <w:szCs w:val="14"/>
      </w:rPr>
      <w:fldChar w:fldCharType="separate"/>
    </w:r>
    <w:r>
      <w:rPr>
        <w:rFonts w:ascii="Times New Roman" w:hAnsi="Times New Roman" w:cs="Times New Roman"/>
        <w:sz w:val="14"/>
        <w:szCs w:val="14"/>
      </w:rPr>
      <w:t>22</w:t>
    </w:r>
    <w:r w:rsidRPr="00625954">
      <w:rPr>
        <w:rFonts w:ascii="Times New Roman" w:hAnsi="Times New Roman" w:cs="Times New Roman"/>
        <w:sz w:val="14"/>
        <w:szCs w:val="14"/>
      </w:rPr>
      <w:fldChar w:fldCharType="end"/>
    </w:r>
  </w:p>
  <w:p w14:paraId="6BE01D08" w14:textId="75D62919" w:rsidR="009E0760" w:rsidRDefault="004A2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CF682" w14:textId="77777777" w:rsidR="00D87477" w:rsidRDefault="00D87477" w:rsidP="00D87477">
      <w:pPr>
        <w:spacing w:after="0" w:line="240" w:lineRule="auto"/>
      </w:pPr>
      <w:r>
        <w:separator/>
      </w:r>
    </w:p>
  </w:footnote>
  <w:footnote w:type="continuationSeparator" w:id="0">
    <w:p w14:paraId="68D51BDD" w14:textId="77777777" w:rsidR="00D87477" w:rsidRDefault="00D87477" w:rsidP="00D87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5401" w14:textId="40543516" w:rsidR="00D87477" w:rsidRPr="00D87477" w:rsidRDefault="00D87477" w:rsidP="00D87477">
    <w:pPr>
      <w:pStyle w:val="Header"/>
      <w:pBdr>
        <w:bottom w:val="single" w:sz="4" w:space="1" w:color="auto"/>
      </w:pBdr>
      <w:rPr>
        <w:i/>
        <w:sz w:val="14"/>
        <w:szCs w:val="14"/>
      </w:rPr>
    </w:pPr>
    <w:bookmarkStart w:id="1" w:name="_Hlk59615158"/>
    <w:bookmarkStart w:id="2" w:name="_Hlk59615159"/>
    <w:bookmarkStart w:id="3" w:name="_Hlk59615164"/>
    <w:bookmarkStart w:id="4" w:name="_Hlk59615165"/>
    <w:bookmarkStart w:id="5" w:name="_Hlk59615166"/>
    <w:bookmarkStart w:id="6" w:name="_Hlk59615167"/>
    <w:bookmarkStart w:id="7" w:name="_Hlk59615169"/>
    <w:bookmarkStart w:id="8" w:name="_Hlk59615170"/>
    <w:bookmarkStart w:id="9" w:name="_Hlk59615171"/>
    <w:bookmarkStart w:id="10" w:name="_Hlk59615172"/>
    <w:bookmarkStart w:id="11" w:name="_Hlk59615173"/>
    <w:bookmarkStart w:id="12" w:name="_Hlk59615174"/>
    <w:bookmarkStart w:id="13" w:name="_Hlk59615175"/>
    <w:bookmarkStart w:id="14" w:name="_Hlk59615176"/>
    <w:r w:rsidRPr="00625954">
      <w:rPr>
        <w:noProof/>
        <w:sz w:val="20"/>
        <w:szCs w:val="20"/>
        <w:lang w:val="en-GB" w:eastAsia="en-GB" w:bidi="si-LK"/>
      </w:rPr>
      <w:drawing>
        <wp:anchor distT="0" distB="0" distL="114300" distR="114300" simplePos="0" relativeHeight="251661312" behindDoc="1" locked="0" layoutInCell="1" allowOverlap="1" wp14:anchorId="3F35DA49" wp14:editId="1003E908">
          <wp:simplePos x="0" y="0"/>
          <wp:positionH relativeFrom="column">
            <wp:posOffset>4296655</wp:posOffset>
          </wp:positionH>
          <wp:positionV relativeFrom="paragraph">
            <wp:posOffset>-310320</wp:posOffset>
          </wp:positionV>
          <wp:extent cx="276225" cy="4095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409575"/>
                  </a:xfrm>
                  <a:prstGeom prst="rect">
                    <a:avLst/>
                  </a:prstGeom>
                  <a:noFill/>
                </pic:spPr>
              </pic:pic>
            </a:graphicData>
          </a:graphic>
          <wp14:sizeRelH relativeFrom="page">
            <wp14:pctWidth>0</wp14:pctWidth>
          </wp14:sizeRelH>
          <wp14:sizeRelV relativeFrom="page">
            <wp14:pctHeight>0</wp14:pctHeight>
          </wp14:sizeRelV>
        </wp:anchor>
      </w:drawing>
    </w:r>
    <w:r w:rsidRPr="00625954">
      <w:rPr>
        <w:i/>
        <w:sz w:val="14"/>
        <w:szCs w:val="14"/>
      </w:rPr>
      <w:t>Proceeding of the Open University Research Sessions (OURS 2020)</w:t>
    </w:r>
    <w:bookmarkEnd w:id="1"/>
    <w:bookmarkEnd w:id="2"/>
    <w:bookmarkEnd w:id="3"/>
    <w:bookmarkEnd w:id="4"/>
    <w:bookmarkEnd w:id="5"/>
    <w:bookmarkEnd w:id="6"/>
    <w:bookmarkEnd w:id="7"/>
    <w:bookmarkEnd w:id="8"/>
    <w:bookmarkEnd w:id="9"/>
    <w:bookmarkEnd w:id="10"/>
    <w:bookmarkEnd w:id="11"/>
    <w:bookmarkEnd w:id="12"/>
    <w:bookmarkEnd w:id="13"/>
    <w:bookmarkEnd w:id="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77"/>
    <w:rsid w:val="004A2EFC"/>
    <w:rsid w:val="009A2132"/>
    <w:rsid w:val="00D8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17E940"/>
  <w15:chartTrackingRefBased/>
  <w15:docId w15:val="{EAE50EA3-9221-4DFD-8886-69D8E17E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77"/>
    <w:rPr>
      <w:rFonts w:ascii="Times New Roman" w:eastAsia="SimSun" w:hAnsi="Times New Roman" w:cs="Times New Roman"/>
    </w:rPr>
  </w:style>
  <w:style w:type="paragraph" w:styleId="Heading1">
    <w:name w:val="heading 1"/>
    <w:basedOn w:val="Normal"/>
    <w:next w:val="Normal"/>
    <w:link w:val="Heading1Char"/>
    <w:uiPriority w:val="9"/>
    <w:qFormat/>
    <w:rsid w:val="00D87477"/>
    <w:pPr>
      <w:keepNext/>
      <w:spacing w:before="240" w:after="60"/>
      <w:outlineLvl w:val="0"/>
    </w:pPr>
    <w:rPr>
      <w:rFonts w:ascii="Calibri Light" w:eastAsia="Times New Roman" w:hAnsi="Calibri Light" w:cs="Iskoola Pot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477"/>
    <w:rPr>
      <w:rFonts w:ascii="Calibri Light" w:eastAsia="Times New Roman" w:hAnsi="Calibri Light" w:cs="Iskoola Pota"/>
      <w:b/>
      <w:bCs/>
      <w:kern w:val="32"/>
      <w:sz w:val="32"/>
      <w:szCs w:val="32"/>
    </w:rPr>
  </w:style>
  <w:style w:type="character" w:customStyle="1" w:styleId="FooterChar">
    <w:name w:val="Footer Char"/>
    <w:basedOn w:val="DefaultParagraphFont"/>
    <w:link w:val="Footer"/>
    <w:uiPriority w:val="99"/>
    <w:qFormat/>
    <w:rsid w:val="00D87477"/>
  </w:style>
  <w:style w:type="paragraph" w:styleId="NormalWeb">
    <w:name w:val="Normal (Web)"/>
    <w:uiPriority w:val="99"/>
    <w:unhideWhenUsed/>
    <w:rsid w:val="00D87477"/>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qFormat/>
    <w:rsid w:val="00D87477"/>
    <w:pPr>
      <w:tabs>
        <w:tab w:val="center" w:pos="4680"/>
        <w:tab w:val="right" w:pos="9360"/>
      </w:tabs>
      <w:spacing w:after="0" w:line="240" w:lineRule="auto"/>
    </w:pPr>
    <w:rPr>
      <w:rFonts w:asciiTheme="minorHAnsi" w:eastAsiaTheme="minorHAnsi" w:hAnsiTheme="minorHAnsi" w:cstheme="minorBidi"/>
    </w:rPr>
  </w:style>
  <w:style w:type="character" w:customStyle="1" w:styleId="FooterChar1">
    <w:name w:val="Footer Char1"/>
    <w:basedOn w:val="DefaultParagraphFont"/>
    <w:uiPriority w:val="99"/>
    <w:semiHidden/>
    <w:rsid w:val="00D87477"/>
    <w:rPr>
      <w:rFonts w:ascii="Times New Roman" w:eastAsia="SimSun" w:hAnsi="Times New Roman" w:cs="Times New Roman"/>
    </w:rPr>
  </w:style>
  <w:style w:type="paragraph" w:styleId="Header">
    <w:name w:val="header"/>
    <w:basedOn w:val="Normal"/>
    <w:link w:val="HeaderChar"/>
    <w:uiPriority w:val="99"/>
    <w:unhideWhenUsed/>
    <w:rsid w:val="00D87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477"/>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5688</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Research</dc:creator>
  <cp:keywords/>
  <dc:description/>
  <cp:lastModifiedBy>Director Research</cp:lastModifiedBy>
  <cp:revision>2</cp:revision>
  <dcterms:created xsi:type="dcterms:W3CDTF">2020-12-23T05:56:00Z</dcterms:created>
  <dcterms:modified xsi:type="dcterms:W3CDTF">2020-12-23T05:59:00Z</dcterms:modified>
</cp:coreProperties>
</file>